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35" w:rsidRDefault="00596935" w:rsidP="00596935">
      <w:pPr>
        <w:spacing w:after="60" w:line="288" w:lineRule="exact"/>
        <w:jc w:val="center"/>
      </w:pPr>
      <w:r>
        <w:rPr>
          <w:rStyle w:val="20"/>
          <w:rFonts w:eastAsia="Courier New"/>
          <w:b w:val="0"/>
          <w:bCs w:val="0"/>
        </w:rPr>
        <w:t>Отчет по этапам научно-исследовательских работ, завершенным в 2017 г. в соответствии с планом НИР института</w:t>
      </w:r>
    </w:p>
    <w:p w:rsidR="00596935" w:rsidRDefault="00596935" w:rsidP="00596935">
      <w:pPr>
        <w:pStyle w:val="5"/>
        <w:shd w:val="clear" w:color="auto" w:fill="auto"/>
        <w:ind w:left="20" w:right="20"/>
      </w:pPr>
      <w:r>
        <w:rPr>
          <w:rStyle w:val="a4"/>
        </w:rPr>
        <w:t xml:space="preserve">Проект № 0315-2016-0006 </w:t>
      </w:r>
      <w:r>
        <w:rPr>
          <w:rStyle w:val="1"/>
        </w:rPr>
        <w:t>"Развитие теории и разработка математических моделей и мето</w:t>
      </w:r>
      <w:r>
        <w:rPr>
          <w:rStyle w:val="1"/>
        </w:rPr>
        <w:softHyphen/>
        <w:t>дов мониторинга, анализа и оптимизации сложных систем".</w:t>
      </w:r>
    </w:p>
    <w:p w:rsidR="00596935" w:rsidRDefault="00596935" w:rsidP="00596935">
      <w:pPr>
        <w:pStyle w:val="5"/>
        <w:shd w:val="clear" w:color="auto" w:fill="auto"/>
        <w:spacing w:after="3" w:line="220" w:lineRule="exact"/>
        <w:ind w:left="20" w:firstLine="400"/>
      </w:pPr>
      <w:r>
        <w:rPr>
          <w:rStyle w:val="1"/>
        </w:rPr>
        <w:t>Номер государственной регистрации НИР 01201370228.</w:t>
      </w:r>
    </w:p>
    <w:p w:rsidR="00596935" w:rsidRDefault="00596935" w:rsidP="00596935">
      <w:pPr>
        <w:pStyle w:val="5"/>
        <w:shd w:val="clear" w:color="auto" w:fill="auto"/>
        <w:spacing w:after="83" w:line="220" w:lineRule="exact"/>
        <w:ind w:left="20" w:firstLine="400"/>
      </w:pPr>
      <w:r>
        <w:rPr>
          <w:rStyle w:val="1"/>
        </w:rPr>
        <w:t>Руководитель проекта - д.т.н. Родионов А. С.</w:t>
      </w:r>
    </w:p>
    <w:p w:rsidR="00596935" w:rsidRDefault="00596935" w:rsidP="00596935">
      <w:pPr>
        <w:pStyle w:val="5"/>
        <w:shd w:val="clear" w:color="auto" w:fill="auto"/>
        <w:spacing w:line="283" w:lineRule="exact"/>
        <w:ind w:left="20" w:right="20" w:firstLine="400"/>
      </w:pPr>
      <w:proofErr w:type="gramStart"/>
      <w:r>
        <w:rPr>
          <w:rStyle w:val="1"/>
        </w:rPr>
        <w:t xml:space="preserve">Предложены методы измерения параметров пар узлов распределенной </w:t>
      </w:r>
      <w:proofErr w:type="spellStart"/>
      <w:r>
        <w:rPr>
          <w:rStyle w:val="1"/>
        </w:rPr>
        <w:t>информационно</w:t>
      </w:r>
      <w:r>
        <w:rPr>
          <w:rStyle w:val="1"/>
        </w:rPr>
        <w:softHyphen/>
        <w:t>вычислительной</w:t>
      </w:r>
      <w:proofErr w:type="spellEnd"/>
      <w:r>
        <w:rPr>
          <w:rStyle w:val="1"/>
        </w:rPr>
        <w:t xml:space="preserve"> системы (РИВС), состоящей из конечного непустого множества узлов </w:t>
      </w:r>
      <w:r>
        <w:rPr>
          <w:rStyle w:val="1pt"/>
        </w:rPr>
        <w:t>J</w:t>
      </w:r>
      <w:r w:rsidRPr="004013BD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= </w:t>
      </w:r>
      <w:r w:rsidRPr="004013BD">
        <w:rPr>
          <w:rStyle w:val="1pt"/>
          <w:lang w:val="ru-RU"/>
        </w:rPr>
        <w:t>{</w:t>
      </w:r>
      <w:r>
        <w:rPr>
          <w:rStyle w:val="1pt"/>
        </w:rPr>
        <w:t>J</w:t>
      </w:r>
      <w:r w:rsidRPr="004013BD">
        <w:rPr>
          <w:rStyle w:val="1pt"/>
          <w:lang w:val="ru-RU"/>
        </w:rPr>
        <w:t xml:space="preserve"> </w:t>
      </w:r>
      <w:r>
        <w:rPr>
          <w:rStyle w:val="1pt"/>
        </w:rPr>
        <w:t>J</w:t>
      </w:r>
      <w:r w:rsidRPr="004013BD">
        <w:rPr>
          <w:rStyle w:val="1"/>
          <w:lang w:eastAsia="en-US" w:bidi="en-US"/>
        </w:rPr>
        <w:t xml:space="preserve"> </w:t>
      </w:r>
      <w:r>
        <w:rPr>
          <w:rStyle w:val="1pt0"/>
        </w:rPr>
        <w:t>...,</w:t>
      </w:r>
      <w:proofErr w:type="gramEnd"/>
      <w:r>
        <w:rPr>
          <w:rStyle w:val="1"/>
        </w:rPr>
        <w:t xml:space="preserve"> </w:t>
      </w:r>
      <w:r>
        <w:rPr>
          <w:rStyle w:val="1pt"/>
        </w:rPr>
        <w:t>J</w:t>
      </w:r>
      <w:r w:rsidRPr="004013BD">
        <w:rPr>
          <w:rStyle w:val="1pt"/>
          <w:lang w:val="ru-RU"/>
        </w:rPr>
        <w:t>}</w:t>
      </w:r>
      <w:r w:rsidRPr="004013BD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и подмножества пар узлов </w:t>
      </w:r>
      <w:r>
        <w:rPr>
          <w:rStyle w:val="1pt"/>
        </w:rPr>
        <w:t>J</w:t>
      </w:r>
      <w:r w:rsidRPr="004013BD">
        <w:rPr>
          <w:rStyle w:val="1"/>
          <w:lang w:eastAsia="en-US" w:bidi="en-US"/>
        </w:rPr>
        <w:t xml:space="preserve"> </w:t>
      </w:r>
      <w:proofErr w:type="spellStart"/>
      <w:r>
        <w:rPr>
          <w:rStyle w:val="1"/>
        </w:rPr>
        <w:t>х</w:t>
      </w:r>
      <w:proofErr w:type="spellEnd"/>
      <w:r>
        <w:rPr>
          <w:rStyle w:val="1"/>
        </w:rPr>
        <w:t xml:space="preserve"> </w:t>
      </w:r>
      <w:r>
        <w:rPr>
          <w:rStyle w:val="1"/>
          <w:lang w:val="en-US" w:eastAsia="en-US" w:bidi="en-US"/>
        </w:rPr>
        <w:t>J</w:t>
      </w:r>
      <w:r w:rsidRPr="004013BD">
        <w:rPr>
          <w:rStyle w:val="1"/>
          <w:lang w:eastAsia="en-US" w:bidi="en-US"/>
        </w:rPr>
        <w:t xml:space="preserve">, </w:t>
      </w:r>
      <w:r>
        <w:rPr>
          <w:rStyle w:val="1"/>
        </w:rPr>
        <w:t xml:space="preserve">связанных бинарным отношением </w:t>
      </w:r>
      <w:r>
        <w:rPr>
          <w:rStyle w:val="1pt"/>
        </w:rPr>
        <w:t>R</w:t>
      </w:r>
      <w:r w:rsidRPr="004013BD">
        <w:rPr>
          <w:rStyle w:val="1pt"/>
          <w:lang w:val="ru-RU"/>
        </w:rPr>
        <w:t xml:space="preserve">. </w:t>
      </w:r>
      <w:r>
        <w:rPr>
          <w:rStyle w:val="1"/>
        </w:rPr>
        <w:t xml:space="preserve">Множество </w:t>
      </w:r>
      <w:r>
        <w:rPr>
          <w:rStyle w:val="1pt"/>
        </w:rPr>
        <w:t>J</w:t>
      </w:r>
      <w:r w:rsidRPr="004013BD">
        <w:rPr>
          <w:rStyle w:val="1"/>
          <w:lang w:eastAsia="en-US" w:bidi="en-US"/>
        </w:rPr>
        <w:t xml:space="preserve"> </w:t>
      </w:r>
      <w:r>
        <w:rPr>
          <w:rStyle w:val="1"/>
        </w:rPr>
        <w:t>представляет коллекцию научных журналов, а каждый журнал рассматри</w:t>
      </w:r>
      <w:r>
        <w:rPr>
          <w:rStyle w:val="1"/>
        </w:rPr>
        <w:softHyphen/>
        <w:t xml:space="preserve">вается как агрегированное множество научных статей, опубликованных за время издания журнала. На </w:t>
      </w:r>
      <w:r>
        <w:rPr>
          <w:rStyle w:val="1pt"/>
        </w:rPr>
        <w:t>J</w:t>
      </w:r>
      <w:r w:rsidRPr="004013BD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задано бинарное отношение </w:t>
      </w:r>
      <w:r>
        <w:rPr>
          <w:rStyle w:val="1pt"/>
        </w:rPr>
        <w:t>R</w:t>
      </w:r>
      <w:r w:rsidRPr="004013BD">
        <w:rPr>
          <w:rStyle w:val="1pt"/>
          <w:lang w:val="ru-RU"/>
        </w:rPr>
        <w:t xml:space="preserve">: </w:t>
      </w:r>
      <w:r>
        <w:rPr>
          <w:rStyle w:val="1pt"/>
        </w:rPr>
        <w:t>J</w:t>
      </w:r>
      <w:r w:rsidRPr="004013BD">
        <w:rPr>
          <w:rStyle w:val="1pt"/>
          <w:lang w:val="ru-RU"/>
        </w:rPr>
        <w:t xml:space="preserve">. </w:t>
      </w:r>
      <w:r>
        <w:rPr>
          <w:rStyle w:val="1pt"/>
        </w:rPr>
        <w:t>R</w:t>
      </w:r>
      <w:r w:rsidRPr="004013BD">
        <w:rPr>
          <w:rStyle w:val="1pt"/>
          <w:lang w:val="ru-RU"/>
        </w:rPr>
        <w:t xml:space="preserve"> </w:t>
      </w:r>
      <w:r>
        <w:rPr>
          <w:rStyle w:val="1pt"/>
        </w:rPr>
        <w:t>J</w:t>
      </w:r>
      <w:r w:rsidRPr="004013BD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= </w:t>
      </w:r>
      <w:r>
        <w:rPr>
          <w:rStyle w:val="1pt"/>
        </w:rPr>
        <w:t>J</w:t>
      </w:r>
      <w:r w:rsidRPr="004013BD">
        <w:rPr>
          <w:rStyle w:val="1pt"/>
          <w:lang w:val="ru-RU"/>
        </w:rPr>
        <w:t>.</w:t>
      </w:r>
      <w:r w:rsidRPr="004013BD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цитирует </w:t>
      </w:r>
      <w:r>
        <w:rPr>
          <w:rStyle w:val="1pt"/>
        </w:rPr>
        <w:t>J</w:t>
      </w:r>
      <w:r w:rsidRPr="004013BD">
        <w:rPr>
          <w:rStyle w:val="1pt"/>
          <w:lang w:val="ru-RU"/>
        </w:rPr>
        <w:t>,</w:t>
      </w:r>
      <w:r w:rsidRPr="004013BD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определяющее сеть </w:t>
      </w:r>
      <w:r>
        <w:rPr>
          <w:rStyle w:val="1pt"/>
        </w:rPr>
        <w:t>N</w:t>
      </w:r>
      <w:r w:rsidRPr="004013BD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= </w:t>
      </w:r>
      <w:r w:rsidRPr="004013BD">
        <w:rPr>
          <w:rStyle w:val="1"/>
          <w:lang w:eastAsia="en-US" w:bidi="en-US"/>
        </w:rPr>
        <w:t>(</w:t>
      </w:r>
      <w:r>
        <w:rPr>
          <w:rStyle w:val="1"/>
          <w:lang w:val="en-US" w:eastAsia="en-US" w:bidi="en-US"/>
        </w:rPr>
        <w:t>J</w:t>
      </w:r>
      <w:r w:rsidRPr="004013BD">
        <w:rPr>
          <w:rStyle w:val="1"/>
          <w:lang w:eastAsia="en-US" w:bidi="en-US"/>
        </w:rPr>
        <w:t xml:space="preserve">, </w:t>
      </w:r>
      <w:r>
        <w:rPr>
          <w:rStyle w:val="1"/>
          <w:lang w:val="en-US" w:eastAsia="en-US" w:bidi="en-US"/>
        </w:rPr>
        <w:t>R</w:t>
      </w:r>
      <w:r w:rsidRPr="004013BD">
        <w:rPr>
          <w:rStyle w:val="1"/>
          <w:lang w:eastAsia="en-US" w:bidi="en-US"/>
        </w:rPr>
        <w:t xml:space="preserve">) </w:t>
      </w:r>
      <w:r>
        <w:rPr>
          <w:rStyle w:val="1"/>
        </w:rPr>
        <w:t xml:space="preserve">цитирования научных журналов (СЦЖ), в которой журналы являются узлами сети, а цитирования - связями между ними. Здесь термин </w:t>
      </w:r>
      <w:r w:rsidRPr="004013BD">
        <w:rPr>
          <w:rStyle w:val="1pt"/>
          <w:lang w:val="ru-RU"/>
        </w:rPr>
        <w:t>"</w:t>
      </w:r>
      <w:r>
        <w:rPr>
          <w:rStyle w:val="1pt"/>
        </w:rPr>
        <w:t>J</w:t>
      </w:r>
      <w:r w:rsidRPr="004013BD">
        <w:rPr>
          <w:rStyle w:val="1pt"/>
          <w:lang w:val="ru-RU"/>
        </w:rPr>
        <w:t>.</w:t>
      </w:r>
      <w:r w:rsidRPr="004013BD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цитирует </w:t>
      </w:r>
      <w:r>
        <w:rPr>
          <w:rStyle w:val="1pt"/>
        </w:rPr>
        <w:t>J</w:t>
      </w:r>
      <w:r w:rsidRPr="004013BD">
        <w:rPr>
          <w:rStyle w:val="1pt"/>
          <w:lang w:val="ru-RU"/>
        </w:rPr>
        <w:t>"</w:t>
      </w:r>
      <w:r w:rsidRPr="004013BD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означает, что в журнале </w:t>
      </w:r>
      <w:r>
        <w:rPr>
          <w:rStyle w:val="1pt"/>
        </w:rPr>
        <w:t>J</w:t>
      </w:r>
      <w:r>
        <w:rPr>
          <w:rStyle w:val="1"/>
        </w:rPr>
        <w:t xml:space="preserve">. опубликована статья, которая цитирует статью из журнала </w:t>
      </w:r>
      <w:r>
        <w:rPr>
          <w:rStyle w:val="1pt"/>
        </w:rPr>
        <w:t>J</w:t>
      </w:r>
      <w:r w:rsidRPr="00596935">
        <w:rPr>
          <w:rStyle w:val="1pt"/>
          <w:lang w:val="ru-RU" w:eastAsia="ru-RU" w:bidi="ru-RU"/>
        </w:rPr>
        <w:t>.</w:t>
      </w:r>
      <w:r>
        <w:rPr>
          <w:rStyle w:val="1"/>
        </w:rPr>
        <w:t xml:space="preserve"> На основе СЦЖ по</w:t>
      </w:r>
      <w:r>
        <w:rPr>
          <w:rStyle w:val="1"/>
        </w:rPr>
        <w:softHyphen/>
        <w:t xml:space="preserve">строены две производные сети: библиографического сочетания, для которой выполняется тождество </w:t>
      </w:r>
      <w:r>
        <w:rPr>
          <w:rStyle w:val="1pt"/>
        </w:rPr>
        <w:t>J</w:t>
      </w:r>
      <w:r w:rsidRPr="004013BD">
        <w:rPr>
          <w:rStyle w:val="1pt"/>
          <w:lang w:val="ru-RU"/>
        </w:rPr>
        <w:t>.</w:t>
      </w:r>
      <w:r w:rsidRPr="004013BD">
        <w:rPr>
          <w:rStyle w:val="1"/>
          <w:lang w:eastAsia="en-US" w:bidi="en-US"/>
        </w:rPr>
        <w:t xml:space="preserve"> </w:t>
      </w:r>
      <w:proofErr w:type="spellStart"/>
      <w:r>
        <w:rPr>
          <w:rStyle w:val="1"/>
          <w:lang w:val="en-US" w:eastAsia="en-US" w:bidi="en-US"/>
        </w:rPr>
        <w:t>R</w:t>
      </w:r>
      <w:r>
        <w:rPr>
          <w:rStyle w:val="1"/>
          <w:vertAlign w:val="superscript"/>
          <w:lang w:val="en-US" w:eastAsia="en-US" w:bidi="en-US"/>
        </w:rPr>
        <w:t>blb</w:t>
      </w:r>
      <w:proofErr w:type="spellEnd"/>
      <w:r w:rsidRPr="004013BD">
        <w:rPr>
          <w:rStyle w:val="1"/>
          <w:lang w:eastAsia="en-US" w:bidi="en-US"/>
        </w:rPr>
        <w:t xml:space="preserve"> </w:t>
      </w:r>
      <w:r>
        <w:rPr>
          <w:rStyle w:val="1pt"/>
        </w:rPr>
        <w:t>J</w:t>
      </w:r>
      <w:r w:rsidRPr="004013BD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= (3 </w:t>
      </w:r>
      <w:r>
        <w:rPr>
          <w:rStyle w:val="1"/>
          <w:lang w:val="en-US" w:eastAsia="en-US" w:bidi="en-US"/>
        </w:rPr>
        <w:t>k</w:t>
      </w:r>
      <w:r w:rsidRPr="004013BD">
        <w:rPr>
          <w:rStyle w:val="1"/>
          <w:lang w:eastAsia="en-US" w:bidi="en-US"/>
        </w:rPr>
        <w:t xml:space="preserve">) </w:t>
      </w:r>
      <w:r>
        <w:rPr>
          <w:rStyle w:val="1pt"/>
        </w:rPr>
        <w:t>J</w:t>
      </w:r>
      <w:r w:rsidRPr="004013BD">
        <w:rPr>
          <w:rStyle w:val="1pt"/>
          <w:lang w:val="ru-RU"/>
        </w:rPr>
        <w:t xml:space="preserve">. </w:t>
      </w:r>
      <w:proofErr w:type="spellStart"/>
      <w:r>
        <w:rPr>
          <w:rStyle w:val="1pt"/>
        </w:rPr>
        <w:t>J</w:t>
      </w:r>
      <w:r>
        <w:rPr>
          <w:rStyle w:val="1pt"/>
          <w:vertAlign w:val="subscript"/>
        </w:rPr>
        <w:t>k</w:t>
      </w:r>
      <w:proofErr w:type="spellEnd"/>
      <w:r w:rsidRPr="004013BD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&amp; </w:t>
      </w:r>
      <w:proofErr w:type="spellStart"/>
      <w:r>
        <w:rPr>
          <w:rStyle w:val="1pt"/>
        </w:rPr>
        <w:t>J</w:t>
      </w:r>
      <w:r>
        <w:rPr>
          <w:rStyle w:val="1pt"/>
          <w:vertAlign w:val="subscript"/>
        </w:rPr>
        <w:t>j</w:t>
      </w:r>
      <w:r>
        <w:rPr>
          <w:rStyle w:val="1pt"/>
        </w:rPr>
        <w:t>R</w:t>
      </w:r>
      <w:proofErr w:type="spellEnd"/>
      <w:r w:rsidRPr="004013BD">
        <w:rPr>
          <w:rStyle w:val="1pt"/>
          <w:lang w:val="ru-RU"/>
        </w:rPr>
        <w:t xml:space="preserve"> </w:t>
      </w:r>
      <w:proofErr w:type="spellStart"/>
      <w:r>
        <w:rPr>
          <w:rStyle w:val="1pt"/>
        </w:rPr>
        <w:t>J</w:t>
      </w:r>
      <w:r>
        <w:rPr>
          <w:rStyle w:val="1pt"/>
          <w:vertAlign w:val="subscript"/>
        </w:rPr>
        <w:t>k</w:t>
      </w:r>
      <w:proofErr w:type="spellEnd"/>
      <w:r w:rsidRPr="004013BD">
        <w:rPr>
          <w:rStyle w:val="1pt"/>
          <w:lang w:val="ru-RU"/>
        </w:rPr>
        <w:t>,</w:t>
      </w:r>
      <w:r w:rsidRPr="004013BD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и сеть </w:t>
      </w:r>
      <w:proofErr w:type="spellStart"/>
      <w:r>
        <w:rPr>
          <w:rStyle w:val="1"/>
        </w:rPr>
        <w:t>коцитирования</w:t>
      </w:r>
      <w:proofErr w:type="spellEnd"/>
      <w:r>
        <w:rPr>
          <w:rStyle w:val="1"/>
        </w:rPr>
        <w:t xml:space="preserve">, для которой </w:t>
      </w:r>
      <w:r>
        <w:rPr>
          <w:rStyle w:val="1pt"/>
        </w:rPr>
        <w:t>J</w:t>
      </w:r>
      <w:r w:rsidRPr="004013BD">
        <w:rPr>
          <w:rStyle w:val="1pt"/>
          <w:lang w:val="ru-RU"/>
        </w:rPr>
        <w:t>.</w:t>
      </w:r>
      <w:r w:rsidRPr="004013BD">
        <w:rPr>
          <w:rStyle w:val="1"/>
          <w:lang w:eastAsia="en-US" w:bidi="en-US"/>
        </w:rPr>
        <w:t xml:space="preserve"> </w:t>
      </w:r>
      <w:proofErr w:type="spellStart"/>
      <w:r>
        <w:rPr>
          <w:rStyle w:val="1"/>
          <w:lang w:val="en-US" w:eastAsia="en-US" w:bidi="en-US"/>
        </w:rPr>
        <w:t>R</w:t>
      </w:r>
      <w:r>
        <w:rPr>
          <w:rStyle w:val="1"/>
          <w:vertAlign w:val="superscript"/>
          <w:lang w:val="en-US" w:eastAsia="en-US" w:bidi="en-US"/>
        </w:rPr>
        <w:t>coc</w:t>
      </w:r>
      <w:proofErr w:type="spellEnd"/>
      <w:r w:rsidRPr="004013BD">
        <w:rPr>
          <w:rStyle w:val="1"/>
          <w:lang w:eastAsia="en-US" w:bidi="en-US"/>
        </w:rPr>
        <w:t xml:space="preserve"> </w:t>
      </w:r>
      <w:r>
        <w:rPr>
          <w:rStyle w:val="1pt"/>
        </w:rPr>
        <w:t>J</w:t>
      </w:r>
      <w:r w:rsidRPr="004013BD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= (3 </w:t>
      </w:r>
      <w:r w:rsidRPr="00596935">
        <w:rPr>
          <w:rStyle w:val="1pt"/>
          <w:lang w:val="ru-RU" w:eastAsia="ru-RU" w:bidi="ru-RU"/>
        </w:rPr>
        <w:t xml:space="preserve">к) </w:t>
      </w:r>
      <w:proofErr w:type="spellStart"/>
      <w:r>
        <w:rPr>
          <w:rStyle w:val="1pt"/>
        </w:rPr>
        <w:t>J</w:t>
      </w:r>
      <w:r>
        <w:rPr>
          <w:rStyle w:val="1pt"/>
          <w:vertAlign w:val="subscript"/>
        </w:rPr>
        <w:t>k</w:t>
      </w:r>
      <w:proofErr w:type="spellEnd"/>
      <w:r w:rsidRPr="004013BD">
        <w:rPr>
          <w:rStyle w:val="1pt"/>
          <w:lang w:val="ru-RU"/>
        </w:rPr>
        <w:t xml:space="preserve"> </w:t>
      </w:r>
      <w:r>
        <w:rPr>
          <w:rStyle w:val="1pt"/>
        </w:rPr>
        <w:t>R</w:t>
      </w:r>
      <w:r w:rsidRPr="004013BD">
        <w:rPr>
          <w:rStyle w:val="1pt"/>
          <w:lang w:val="ru-RU"/>
        </w:rPr>
        <w:t xml:space="preserve"> </w:t>
      </w:r>
      <w:r>
        <w:rPr>
          <w:rStyle w:val="1pt"/>
        </w:rPr>
        <w:t>J</w:t>
      </w:r>
      <w:r w:rsidRPr="004013BD">
        <w:rPr>
          <w:rStyle w:val="1pt"/>
          <w:lang w:val="ru-RU"/>
        </w:rPr>
        <w:t>.</w:t>
      </w:r>
      <w:r w:rsidRPr="004013BD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&amp; </w:t>
      </w:r>
      <w:proofErr w:type="spellStart"/>
      <w:r>
        <w:rPr>
          <w:rStyle w:val="1pt"/>
        </w:rPr>
        <w:t>J</w:t>
      </w:r>
      <w:r>
        <w:rPr>
          <w:rStyle w:val="1pt"/>
          <w:vertAlign w:val="subscript"/>
        </w:rPr>
        <w:t>k</w:t>
      </w:r>
      <w:r>
        <w:rPr>
          <w:rStyle w:val="1pt"/>
        </w:rPr>
        <w:t>R</w:t>
      </w:r>
      <w:proofErr w:type="spellEnd"/>
      <w:r w:rsidRPr="004013BD">
        <w:rPr>
          <w:rStyle w:val="1pt"/>
          <w:lang w:val="ru-RU"/>
        </w:rPr>
        <w:t xml:space="preserve"> </w:t>
      </w:r>
      <w:r>
        <w:rPr>
          <w:rStyle w:val="1pt"/>
        </w:rPr>
        <w:t>J</w:t>
      </w:r>
      <w:r w:rsidRPr="00596935">
        <w:rPr>
          <w:rStyle w:val="1pt"/>
          <w:lang w:val="ru-RU" w:eastAsia="ru-RU" w:bidi="ru-RU"/>
        </w:rPr>
        <w:t>.</w:t>
      </w:r>
      <w:r>
        <w:rPr>
          <w:rStyle w:val="1"/>
        </w:rPr>
        <w:t xml:space="preserve"> Для моделирования СЦЖ представлена в виде взвешенного орграфа </w:t>
      </w:r>
      <w:r>
        <w:rPr>
          <w:rStyle w:val="1pt"/>
        </w:rPr>
        <w:t>G</w:t>
      </w:r>
      <w:r w:rsidRPr="004013BD">
        <w:rPr>
          <w:rStyle w:val="1pt"/>
          <w:lang w:val="ru-RU"/>
        </w:rPr>
        <w:t xml:space="preserve"> </w:t>
      </w:r>
      <w:r w:rsidRPr="00596935">
        <w:rPr>
          <w:rStyle w:val="1pt"/>
          <w:lang w:val="ru-RU" w:eastAsia="ru-RU" w:bidi="ru-RU"/>
        </w:rPr>
        <w:t>= (</w:t>
      </w:r>
      <w:r>
        <w:rPr>
          <w:rStyle w:val="1pt"/>
          <w:lang w:eastAsia="ru-RU" w:bidi="ru-RU"/>
        </w:rPr>
        <w:t>V</w:t>
      </w:r>
      <w:r w:rsidRPr="00596935">
        <w:rPr>
          <w:rStyle w:val="1pt"/>
          <w:lang w:val="ru-RU" w:eastAsia="ru-RU" w:bidi="ru-RU"/>
        </w:rPr>
        <w:t xml:space="preserve">, </w:t>
      </w:r>
      <w:r>
        <w:rPr>
          <w:rStyle w:val="1pt"/>
        </w:rPr>
        <w:t>E</w:t>
      </w:r>
      <w:r w:rsidRPr="004013BD">
        <w:rPr>
          <w:rStyle w:val="1pt"/>
          <w:lang w:val="ru-RU"/>
        </w:rPr>
        <w:t xml:space="preserve">), </w:t>
      </w:r>
      <w:r>
        <w:rPr>
          <w:rStyle w:val="1"/>
        </w:rPr>
        <w:t xml:space="preserve">в котором журналы соответствуют узлам </w:t>
      </w:r>
      <w:r>
        <w:rPr>
          <w:rStyle w:val="1pt"/>
          <w:lang w:eastAsia="ru-RU" w:bidi="ru-RU"/>
        </w:rPr>
        <w:t>V</w:t>
      </w:r>
      <w:r>
        <w:rPr>
          <w:rStyle w:val="1"/>
        </w:rPr>
        <w:t xml:space="preserve"> = </w:t>
      </w:r>
      <w:r w:rsidRPr="004013BD">
        <w:rPr>
          <w:rStyle w:val="1"/>
          <w:lang w:eastAsia="en-US" w:bidi="en-US"/>
        </w:rPr>
        <w:t>{</w:t>
      </w:r>
      <w:r>
        <w:rPr>
          <w:rStyle w:val="1"/>
          <w:lang w:val="en-US" w:eastAsia="en-US" w:bidi="en-US"/>
        </w:rPr>
        <w:t>v</w:t>
      </w:r>
      <w:r w:rsidRPr="004013BD">
        <w:rPr>
          <w:rStyle w:val="1"/>
          <w:lang w:eastAsia="en-US" w:bidi="en-US"/>
        </w:rPr>
        <w:t xml:space="preserve"> </w:t>
      </w:r>
      <w:r>
        <w:rPr>
          <w:rStyle w:val="1"/>
          <w:lang w:val="en-US" w:eastAsia="en-US" w:bidi="en-US"/>
        </w:rPr>
        <w:t>v</w:t>
      </w:r>
      <w:r w:rsidRPr="004013BD">
        <w:rPr>
          <w:rStyle w:val="1"/>
          <w:lang w:eastAsia="en-US" w:bidi="en-US"/>
        </w:rPr>
        <w:t xml:space="preserve"> ...</w:t>
      </w:r>
      <w:proofErr w:type="spellStart"/>
      <w:r>
        <w:rPr>
          <w:rStyle w:val="1"/>
          <w:lang w:val="en-US" w:eastAsia="en-US" w:bidi="en-US"/>
        </w:rPr>
        <w:t>v</w:t>
      </w:r>
      <w:r>
        <w:rPr>
          <w:rStyle w:val="1"/>
          <w:vertAlign w:val="subscript"/>
          <w:lang w:val="en-US" w:eastAsia="en-US" w:bidi="en-US"/>
        </w:rPr>
        <w:t>n</w:t>
      </w:r>
      <w:proofErr w:type="spellEnd"/>
      <w:r w:rsidRPr="004013BD">
        <w:rPr>
          <w:rStyle w:val="1"/>
          <w:lang w:eastAsia="en-US" w:bidi="en-US"/>
        </w:rPr>
        <w:t xml:space="preserve">}, </w:t>
      </w:r>
      <w:r>
        <w:rPr>
          <w:rStyle w:val="1"/>
        </w:rPr>
        <w:t>а отношения цитирования - ори</w:t>
      </w:r>
      <w:r>
        <w:rPr>
          <w:rStyle w:val="1"/>
        </w:rPr>
        <w:softHyphen/>
        <w:t xml:space="preserve">ентированным ребрам </w:t>
      </w:r>
      <w:r>
        <w:rPr>
          <w:rStyle w:val="1pt"/>
        </w:rPr>
        <w:t>E</w:t>
      </w:r>
      <w:r w:rsidRPr="004013BD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£ </w:t>
      </w:r>
      <w:proofErr w:type="spellStart"/>
      <w:r>
        <w:rPr>
          <w:rStyle w:val="1"/>
        </w:rPr>
        <w:t>V</w:t>
      </w:r>
      <w:r>
        <w:rPr>
          <w:rStyle w:val="1"/>
          <w:vertAlign w:val="superscript"/>
        </w:rPr>
        <w:t>х</w:t>
      </w:r>
      <w:proofErr w:type="spellEnd"/>
      <w:r>
        <w:rPr>
          <w:rStyle w:val="1"/>
        </w:rPr>
        <w:t xml:space="preserve"> V, </w:t>
      </w:r>
      <w:r>
        <w:rPr>
          <w:rStyle w:val="1pt"/>
        </w:rPr>
        <w:t>e</w:t>
      </w:r>
      <w:r w:rsidRPr="004013BD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= </w:t>
      </w:r>
      <w:r w:rsidRPr="004013BD">
        <w:rPr>
          <w:rStyle w:val="1"/>
          <w:lang w:eastAsia="en-US" w:bidi="en-US"/>
        </w:rPr>
        <w:t>(</w:t>
      </w:r>
      <w:r>
        <w:rPr>
          <w:rStyle w:val="1"/>
          <w:lang w:val="en-US" w:eastAsia="en-US" w:bidi="en-US"/>
        </w:rPr>
        <w:t>v</w:t>
      </w:r>
      <w:r w:rsidRPr="004013BD">
        <w:rPr>
          <w:rStyle w:val="1"/>
          <w:lang w:eastAsia="en-US" w:bidi="en-US"/>
        </w:rPr>
        <w:t xml:space="preserve">, </w:t>
      </w:r>
      <w:r>
        <w:rPr>
          <w:rStyle w:val="1"/>
          <w:lang w:val="en-US" w:eastAsia="en-US" w:bidi="en-US"/>
        </w:rPr>
        <w:t>v</w:t>
      </w:r>
      <w:r w:rsidRPr="004013BD">
        <w:rPr>
          <w:rStyle w:val="1"/>
          <w:lang w:eastAsia="en-US" w:bidi="en-US"/>
        </w:rPr>
        <w:t xml:space="preserve">) </w:t>
      </w:r>
      <w:r>
        <w:rPr>
          <w:rStyle w:val="1"/>
        </w:rPr>
        <w:t xml:space="preserve">е </w:t>
      </w:r>
      <w:r>
        <w:rPr>
          <w:rStyle w:val="1"/>
          <w:lang w:val="en-US" w:eastAsia="en-US" w:bidi="en-US"/>
        </w:rPr>
        <w:t>E</w:t>
      </w:r>
      <w:r w:rsidRPr="004013BD">
        <w:rPr>
          <w:rStyle w:val="1"/>
          <w:lang w:eastAsia="en-US" w:bidi="en-US"/>
        </w:rPr>
        <w:t xml:space="preserve">. </w:t>
      </w:r>
      <w:r>
        <w:rPr>
          <w:rStyle w:val="1"/>
        </w:rPr>
        <w:t xml:space="preserve">На множестве </w:t>
      </w:r>
      <w:r>
        <w:rPr>
          <w:rStyle w:val="1pt"/>
        </w:rPr>
        <w:t>E</w:t>
      </w:r>
      <w:r w:rsidRPr="004013BD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определена функция веса </w:t>
      </w:r>
      <w:r>
        <w:rPr>
          <w:rStyle w:val="1pt"/>
        </w:rPr>
        <w:t>w</w:t>
      </w:r>
      <w:r>
        <w:rPr>
          <w:rStyle w:val="1"/>
        </w:rPr>
        <w:t xml:space="preserve">: </w:t>
      </w:r>
      <w:r>
        <w:rPr>
          <w:rStyle w:val="1pt"/>
        </w:rPr>
        <w:t>E</w:t>
      </w:r>
      <w:r w:rsidRPr="004013BD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^ </w:t>
      </w:r>
      <w:r>
        <w:rPr>
          <w:rStyle w:val="a4"/>
          <w:lang w:val="en-US" w:eastAsia="en-US" w:bidi="en-US"/>
        </w:rPr>
        <w:t>N</w:t>
      </w:r>
      <w:r w:rsidRPr="004013BD">
        <w:rPr>
          <w:rStyle w:val="1"/>
          <w:lang w:eastAsia="en-US" w:bidi="en-US"/>
        </w:rPr>
        <w:t xml:space="preserve">+, </w:t>
      </w:r>
      <w:r>
        <w:rPr>
          <w:rStyle w:val="1pt"/>
        </w:rPr>
        <w:t>w</w:t>
      </w:r>
      <w:r w:rsidRPr="004013BD">
        <w:rPr>
          <w:rStyle w:val="1pt"/>
          <w:lang w:val="ru-RU"/>
        </w:rPr>
        <w:t xml:space="preserve"> (</w:t>
      </w:r>
      <w:r>
        <w:rPr>
          <w:rStyle w:val="1pt"/>
        </w:rPr>
        <w:t>v</w:t>
      </w:r>
      <w:r w:rsidRPr="004013BD">
        <w:rPr>
          <w:rStyle w:val="1pt"/>
          <w:lang w:val="ru-RU"/>
        </w:rPr>
        <w:t xml:space="preserve">., </w:t>
      </w:r>
      <w:proofErr w:type="spellStart"/>
      <w:r>
        <w:rPr>
          <w:rStyle w:val="1pt"/>
        </w:rPr>
        <w:t>vj</w:t>
      </w:r>
      <w:proofErr w:type="spellEnd"/>
      <w:r w:rsidRPr="004013BD">
        <w:rPr>
          <w:rStyle w:val="1pt"/>
          <w:lang w:val="ru-RU"/>
        </w:rPr>
        <w:t>)</w:t>
      </w:r>
      <w:r w:rsidRPr="004013BD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- число цитирований, полученных журналом </w:t>
      </w:r>
      <w:r>
        <w:rPr>
          <w:rStyle w:val="1pt"/>
        </w:rPr>
        <w:t>J</w:t>
      </w:r>
      <w:r w:rsidRPr="004013BD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от журнала </w:t>
      </w:r>
      <w:r>
        <w:rPr>
          <w:rStyle w:val="1pt"/>
        </w:rPr>
        <w:t>J</w:t>
      </w:r>
      <w:r>
        <w:rPr>
          <w:rStyle w:val="1"/>
        </w:rPr>
        <w:t>.. На мо</w:t>
      </w:r>
      <w:r>
        <w:rPr>
          <w:rStyle w:val="1"/>
        </w:rPr>
        <w:softHyphen/>
        <w:t xml:space="preserve">мент времени </w:t>
      </w:r>
      <w:r>
        <w:rPr>
          <w:rStyle w:val="1pt"/>
        </w:rPr>
        <w:t>T</w:t>
      </w:r>
      <w:r w:rsidRPr="004013BD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БД </w:t>
      </w:r>
      <w:proofErr w:type="spellStart"/>
      <w:r>
        <w:rPr>
          <w:rStyle w:val="1pt"/>
        </w:rPr>
        <w:t>RePEc</w:t>
      </w:r>
      <w:proofErr w:type="spellEnd"/>
      <w:r w:rsidRPr="004013BD">
        <w:rPr>
          <w:rStyle w:val="1"/>
          <w:lang w:eastAsia="en-US" w:bidi="en-US"/>
        </w:rPr>
        <w:t xml:space="preserve"> </w:t>
      </w:r>
      <w:r>
        <w:rPr>
          <w:rStyle w:val="1"/>
        </w:rPr>
        <w:t>содержала информацию о цитировании статей, опубликованных в 1731 журнале, организованн</w:t>
      </w:r>
      <w:r>
        <w:rPr>
          <w:rStyle w:val="21"/>
          <w:rFonts w:eastAsia="Courier New"/>
        </w:rPr>
        <w:t xml:space="preserve">ую </w:t>
      </w:r>
      <w:r>
        <w:rPr>
          <w:rStyle w:val="1"/>
        </w:rPr>
        <w:t>в кортежи пар вида (/', {</w:t>
      </w:r>
      <w:proofErr w:type="gramStart"/>
      <w:r>
        <w:rPr>
          <w:rStyle w:val="1"/>
        </w:rPr>
        <w:t>м(</w:t>
      </w:r>
      <w:proofErr w:type="gramEnd"/>
      <w:r>
        <w:rPr>
          <w:rStyle w:val="1"/>
        </w:rPr>
        <w:t xml:space="preserve">/)}), где </w:t>
      </w:r>
      <w:proofErr w:type="spellStart"/>
      <w:r>
        <w:rPr>
          <w:rStyle w:val="1pt"/>
        </w:rPr>
        <w:t>i</w:t>
      </w:r>
      <w:proofErr w:type="spellEnd"/>
      <w:r w:rsidRPr="004013BD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указывает на статью </w:t>
      </w:r>
      <w:r w:rsidRPr="00596935">
        <w:rPr>
          <w:rStyle w:val="1pt"/>
          <w:lang w:val="ru-RU" w:eastAsia="ru-RU" w:bidi="ru-RU"/>
        </w:rPr>
        <w:t xml:space="preserve">а , </w:t>
      </w:r>
      <w:r>
        <w:rPr>
          <w:rStyle w:val="1"/>
        </w:rPr>
        <w:t xml:space="preserve">а множество </w:t>
      </w:r>
      <w:r w:rsidRPr="004013BD">
        <w:rPr>
          <w:rStyle w:val="1pt"/>
          <w:lang w:val="ru-RU"/>
        </w:rPr>
        <w:t>{</w:t>
      </w:r>
      <w:r>
        <w:rPr>
          <w:rStyle w:val="1pt"/>
        </w:rPr>
        <w:t>u</w:t>
      </w:r>
      <w:r w:rsidRPr="004013BD">
        <w:rPr>
          <w:rStyle w:val="1pt"/>
          <w:lang w:val="ru-RU"/>
        </w:rPr>
        <w:t>(</w:t>
      </w:r>
      <w:proofErr w:type="spellStart"/>
      <w:r>
        <w:rPr>
          <w:rStyle w:val="1pt"/>
        </w:rPr>
        <w:t>i</w:t>
      </w:r>
      <w:proofErr w:type="spellEnd"/>
      <w:r w:rsidRPr="004013BD">
        <w:rPr>
          <w:rStyle w:val="1pt"/>
          <w:lang w:val="ru-RU"/>
        </w:rPr>
        <w:t>)}</w:t>
      </w:r>
      <w:r w:rsidRPr="004013BD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содержит указатели на все статьи, цитирующие статью </w:t>
      </w:r>
      <w:r w:rsidRPr="00596935">
        <w:rPr>
          <w:rStyle w:val="1pt"/>
          <w:lang w:val="ru-RU" w:eastAsia="ru-RU" w:bidi="ru-RU"/>
        </w:rPr>
        <w:t>а:</w:t>
      </w:r>
      <w:r>
        <w:rPr>
          <w:rStyle w:val="1"/>
        </w:rPr>
        <w:t xml:space="preserve"> 1,3*10</w:t>
      </w:r>
      <w:r>
        <w:rPr>
          <w:rStyle w:val="1"/>
          <w:vertAlign w:val="superscript"/>
        </w:rPr>
        <w:t>5</w:t>
      </w:r>
      <w:r>
        <w:rPr>
          <w:rStyle w:val="1"/>
        </w:rPr>
        <w:t xml:space="preserve"> ста</w:t>
      </w:r>
      <w:r>
        <w:rPr>
          <w:rStyle w:val="1"/>
        </w:rPr>
        <w:softHyphen/>
        <w:t>тей и 5,1х10</w:t>
      </w:r>
      <w:r>
        <w:rPr>
          <w:rStyle w:val="1"/>
          <w:vertAlign w:val="superscript"/>
        </w:rPr>
        <w:t>5</w:t>
      </w:r>
      <w:r>
        <w:rPr>
          <w:rStyle w:val="1"/>
        </w:rPr>
        <w:t xml:space="preserve"> цитирований. Была выделена главная слабо связная компонента, для которой были измерены значения сетевых параметров, отражающих свойства пар узлов, характер</w:t>
      </w:r>
      <w:r>
        <w:rPr>
          <w:rStyle w:val="1"/>
        </w:rPr>
        <w:softHyphen/>
        <w:t>ные для СЦЖ и производных сетей (</w:t>
      </w:r>
      <w:proofErr w:type="spellStart"/>
      <w:r>
        <w:rPr>
          <w:rStyle w:val="1"/>
        </w:rPr>
        <w:t>коцитирования</w:t>
      </w:r>
      <w:proofErr w:type="spellEnd"/>
      <w:r>
        <w:rPr>
          <w:rStyle w:val="1"/>
        </w:rPr>
        <w:t xml:space="preserve"> и библиографического сочетания): п</w:t>
      </w:r>
      <w:proofErr w:type="gramStart"/>
      <w:r>
        <w:rPr>
          <w:rStyle w:val="1"/>
        </w:rPr>
        <w:t>а-</w:t>
      </w:r>
      <w:proofErr w:type="gramEnd"/>
      <w:r>
        <w:rPr>
          <w:rStyle w:val="1"/>
        </w:rPr>
        <w:t xml:space="preserve"> </w:t>
      </w:r>
      <w:proofErr w:type="spellStart"/>
      <w:r>
        <w:rPr>
          <w:rStyle w:val="1"/>
        </w:rPr>
        <w:t>раметризированное</w:t>
      </w:r>
      <w:proofErr w:type="spellEnd"/>
      <w:r>
        <w:rPr>
          <w:rStyle w:val="1"/>
        </w:rPr>
        <w:t xml:space="preserve"> взвешенное расстояние, взвешенное среднее расстояние и взвешенный коэффициент кластеризации. Проведенные численные эксперименты и анализ полученных результатов позволяют утверждать, что в рассмотренной парадигме представленные </w:t>
      </w:r>
      <w:proofErr w:type="spellStart"/>
      <w:r>
        <w:rPr>
          <w:rStyle w:val="1"/>
        </w:rPr>
        <w:t>библ</w:t>
      </w:r>
      <w:proofErr w:type="gramStart"/>
      <w:r>
        <w:rPr>
          <w:rStyle w:val="1"/>
        </w:rPr>
        <w:t>и</w:t>
      </w:r>
      <w:proofErr w:type="spellEnd"/>
      <w:r>
        <w:rPr>
          <w:rStyle w:val="1"/>
        </w:rPr>
        <w:t>-</w:t>
      </w:r>
      <w:proofErr w:type="gramEnd"/>
      <w:r>
        <w:rPr>
          <w:rStyle w:val="1"/>
        </w:rPr>
        <w:t xml:space="preserve"> </w:t>
      </w:r>
      <w:proofErr w:type="spellStart"/>
      <w:r>
        <w:rPr>
          <w:rStyle w:val="1"/>
        </w:rPr>
        <w:t>ометрические</w:t>
      </w:r>
      <w:proofErr w:type="spellEnd"/>
      <w:r>
        <w:rPr>
          <w:rStyle w:val="1"/>
        </w:rPr>
        <w:t xml:space="preserve"> сети обладают свойствами “малого мира”: наличие одной иерархически орга</w:t>
      </w:r>
      <w:r>
        <w:rPr>
          <w:rStyle w:val="1"/>
        </w:rPr>
        <w:softHyphen/>
        <w:t>низованной связной компоненты значительного размера; достаточно малое значение диаме</w:t>
      </w:r>
      <w:r>
        <w:rPr>
          <w:rStyle w:val="1"/>
        </w:rPr>
        <w:softHyphen/>
        <w:t>тра графа, соответствующего этой компоненте; большие значени</w:t>
      </w:r>
      <w:r>
        <w:rPr>
          <w:rStyle w:val="21"/>
          <w:rFonts w:eastAsia="Courier New"/>
        </w:rPr>
        <w:t xml:space="preserve">я </w:t>
      </w:r>
      <w:r>
        <w:rPr>
          <w:rStyle w:val="1"/>
        </w:rPr>
        <w:t>кластерного коэффици</w:t>
      </w:r>
      <w:r>
        <w:rPr>
          <w:rStyle w:val="1"/>
        </w:rPr>
        <w:softHyphen/>
        <w:t>ента компоненты; распределение степеней вершин графа, отвечающее степенному закону. Исследованы подходы выявления на основе цитирования сообществ научных журналов, со</w:t>
      </w:r>
      <w:r>
        <w:rPr>
          <w:rStyle w:val="1"/>
        </w:rPr>
        <w:softHyphen/>
        <w:t>ответствующих тематическим областям.</w:t>
      </w:r>
    </w:p>
    <w:p w:rsidR="00596935" w:rsidRDefault="00596935" w:rsidP="00596935">
      <w:pPr>
        <w:pStyle w:val="5"/>
        <w:shd w:val="clear" w:color="auto" w:fill="auto"/>
        <w:spacing w:after="60"/>
        <w:ind w:left="20" w:firstLine="400"/>
      </w:pPr>
      <w:proofErr w:type="spellStart"/>
      <w:r>
        <w:rPr>
          <w:rStyle w:val="1"/>
        </w:rPr>
        <w:t>Кт</w:t>
      </w:r>
      <w:proofErr w:type="gramStart"/>
      <w:r>
        <w:rPr>
          <w:rStyle w:val="1"/>
        </w:rPr>
        <w:t>.н</w:t>
      </w:r>
      <w:proofErr w:type="spellEnd"/>
      <w:proofErr w:type="gramEnd"/>
      <w:r>
        <w:rPr>
          <w:rStyle w:val="1"/>
        </w:rPr>
        <w:t xml:space="preserve">. Бредихин С. В., с.н.с. Щербакова Н. Г., </w:t>
      </w:r>
      <w:proofErr w:type="spellStart"/>
      <w:r>
        <w:rPr>
          <w:rStyle w:val="1"/>
        </w:rPr>
        <w:t>ведущ</w:t>
      </w:r>
      <w:proofErr w:type="spellEnd"/>
      <w:r>
        <w:rPr>
          <w:rStyle w:val="1"/>
        </w:rPr>
        <w:t xml:space="preserve">. </w:t>
      </w:r>
      <w:proofErr w:type="spellStart"/>
      <w:r>
        <w:rPr>
          <w:rStyle w:val="1"/>
        </w:rPr>
        <w:t>инж</w:t>
      </w:r>
      <w:proofErr w:type="spellEnd"/>
      <w:r>
        <w:rPr>
          <w:rStyle w:val="1"/>
        </w:rPr>
        <w:t>. Ляпунов В. М.</w:t>
      </w:r>
    </w:p>
    <w:p w:rsidR="00596935" w:rsidRDefault="00596935" w:rsidP="00596935">
      <w:pPr>
        <w:pStyle w:val="5"/>
        <w:shd w:val="clear" w:color="auto" w:fill="auto"/>
        <w:ind w:left="20" w:right="20" w:firstLine="400"/>
      </w:pPr>
      <w:r>
        <w:rPr>
          <w:rStyle w:val="1"/>
        </w:rPr>
        <w:t>Задача минимизации невыпуклой функции на шаре сводится к последовательности за</w:t>
      </w:r>
      <w:r>
        <w:rPr>
          <w:rStyle w:val="1"/>
        </w:rPr>
        <w:softHyphen/>
        <w:t xml:space="preserve">дач минимизации </w:t>
      </w:r>
      <w:r>
        <w:rPr>
          <w:rStyle w:val="21"/>
          <w:rFonts w:eastAsia="Courier New"/>
        </w:rPr>
        <w:t xml:space="preserve">ее выпуклых </w:t>
      </w:r>
      <w:r>
        <w:rPr>
          <w:rStyle w:val="1"/>
        </w:rPr>
        <w:t>мажорант на шаре. Для построения мажорант используют</w:t>
      </w:r>
      <w:r>
        <w:rPr>
          <w:rStyle w:val="1"/>
        </w:rPr>
        <w:softHyphen/>
        <w:t xml:space="preserve">ся представление целевой функции в виде разности выпуклых квадратичных функций и результат решения задачи на предыдущем шаге. Представление целевой функции в виде разности выпуклых квадратичных функций базируется на модифицированной процедуре декомпозиции </w:t>
      </w:r>
      <w:proofErr w:type="spellStart"/>
      <w:r>
        <w:rPr>
          <w:rStyle w:val="1"/>
        </w:rPr>
        <w:t>Холецкого</w:t>
      </w:r>
      <w:proofErr w:type="spellEnd"/>
      <w:r>
        <w:rPr>
          <w:rStyle w:val="1"/>
        </w:rPr>
        <w:t xml:space="preserve"> симметричной знакопеременной матрицы. Для данного алгорит</w:t>
      </w:r>
      <w:r>
        <w:rPr>
          <w:rStyle w:val="1"/>
        </w:rPr>
        <w:softHyphen/>
        <w:t>ма обосновывается способ выбора эффективного начального приближения с использова</w:t>
      </w:r>
      <w:r>
        <w:rPr>
          <w:rStyle w:val="1"/>
        </w:rPr>
        <w:softHyphen/>
        <w:t>нием некоторых результатов исследований из области многокритериальной оптимизации. За основу построения векторного критерия берется представление целевой функции в виде разности двух выпуклых квадратичных функции.</w:t>
      </w:r>
    </w:p>
    <w:p w:rsidR="00596935" w:rsidRDefault="00596935" w:rsidP="00596935">
      <w:pPr>
        <w:pStyle w:val="5"/>
        <w:shd w:val="clear" w:color="auto" w:fill="auto"/>
        <w:ind w:left="20" w:right="20" w:firstLine="400"/>
      </w:pPr>
      <w:r>
        <w:rPr>
          <w:rStyle w:val="1"/>
        </w:rPr>
        <w:t>Для решения задач безусловной минимизации и минимизации при простых ограниче</w:t>
      </w:r>
      <w:r>
        <w:rPr>
          <w:rStyle w:val="1"/>
        </w:rPr>
        <w:softHyphen/>
        <w:t xml:space="preserve">ниях на переменные рассматривались </w:t>
      </w:r>
      <w:proofErr w:type="spellStart"/>
      <w:r>
        <w:rPr>
          <w:rStyle w:val="1"/>
        </w:rPr>
        <w:t>квазиньютоновские</w:t>
      </w:r>
      <w:proofErr w:type="spellEnd"/>
      <w:r>
        <w:rPr>
          <w:rStyle w:val="1"/>
        </w:rPr>
        <w:t xml:space="preserve"> алгоритмы. В одном из них на итерациях строится матрица, являющаяся приближением к гессиану. Матрица, соответству</w:t>
      </w:r>
      <w:r>
        <w:rPr>
          <w:rStyle w:val="1"/>
        </w:rPr>
        <w:softHyphen/>
        <w:t>ющая приближениям к гессиану, на итерациях с помощью метода отражения поддержива</w:t>
      </w:r>
      <w:r>
        <w:rPr>
          <w:rStyle w:val="1"/>
        </w:rPr>
        <w:softHyphen/>
        <w:t xml:space="preserve">ется в </w:t>
      </w:r>
      <w:r>
        <w:rPr>
          <w:rStyle w:val="1"/>
          <w:lang w:val="en-US" w:eastAsia="en-US" w:bidi="en-US"/>
        </w:rPr>
        <w:t>LDLT</w:t>
      </w:r>
      <w:r w:rsidRPr="004013BD">
        <w:rPr>
          <w:rStyle w:val="1"/>
          <w:lang w:eastAsia="en-US" w:bidi="en-US"/>
        </w:rPr>
        <w:t xml:space="preserve"> </w:t>
      </w:r>
      <w:r>
        <w:rPr>
          <w:rStyle w:val="1"/>
        </w:rPr>
        <w:t>форме, что позволяет на шагах метода контролировать обусловленность оце</w:t>
      </w:r>
      <w:r>
        <w:rPr>
          <w:rStyle w:val="1"/>
        </w:rPr>
        <w:softHyphen/>
        <w:t xml:space="preserve">нок гессиана. В </w:t>
      </w:r>
      <w:proofErr w:type="spellStart"/>
      <w:r>
        <w:rPr>
          <w:rStyle w:val="1"/>
        </w:rPr>
        <w:lastRenderedPageBreak/>
        <w:t>квазиньютоновском</w:t>
      </w:r>
      <w:proofErr w:type="spellEnd"/>
      <w:r>
        <w:rPr>
          <w:rStyle w:val="1"/>
        </w:rPr>
        <w:t xml:space="preserve"> алгоритме с ограниченной памятью строятся аппрок</w:t>
      </w:r>
      <w:r>
        <w:rPr>
          <w:rStyle w:val="1"/>
        </w:rPr>
        <w:softHyphen/>
        <w:t xml:space="preserve">симации для обращенной матрице Гессе, но матрица явно не формируется, а запоминаются по ходу итерации некоторое число векторов, определяющих </w:t>
      </w:r>
      <w:proofErr w:type="spellStart"/>
      <w:r>
        <w:rPr>
          <w:rStyle w:val="1"/>
        </w:rPr>
        <w:t>квазиньютоновские</w:t>
      </w:r>
      <w:proofErr w:type="spellEnd"/>
      <w:r>
        <w:rPr>
          <w:rStyle w:val="1"/>
        </w:rPr>
        <w:t xml:space="preserve"> поправки. Проведено сопоставление алгоритмов относительно точности и трудоемкости. Для решения задач большой размерности разработан параллельный вариант </w:t>
      </w:r>
      <w:proofErr w:type="spellStart"/>
      <w:r>
        <w:rPr>
          <w:rStyle w:val="1"/>
        </w:rPr>
        <w:t>квазиньютоновского</w:t>
      </w:r>
      <w:proofErr w:type="spellEnd"/>
      <w:r>
        <w:rPr>
          <w:rStyle w:val="1"/>
        </w:rPr>
        <w:t xml:space="preserve"> алго</w:t>
      </w:r>
      <w:r>
        <w:rPr>
          <w:rStyle w:val="1"/>
        </w:rPr>
        <w:softHyphen/>
        <w:t xml:space="preserve">ритма с ограниченной памятью на основе технологии </w:t>
      </w:r>
      <w:proofErr w:type="spellStart"/>
      <w:r>
        <w:rPr>
          <w:rStyle w:val="1"/>
          <w:lang w:val="en-US" w:eastAsia="en-US" w:bidi="en-US"/>
        </w:rPr>
        <w:t>OpenMP</w:t>
      </w:r>
      <w:proofErr w:type="spellEnd"/>
      <w:r w:rsidRPr="004013BD">
        <w:rPr>
          <w:rStyle w:val="1"/>
          <w:lang w:eastAsia="en-US" w:bidi="en-US"/>
        </w:rPr>
        <w:t xml:space="preserve">. </w:t>
      </w:r>
      <w:r>
        <w:rPr>
          <w:rStyle w:val="1"/>
        </w:rPr>
        <w:t>Выполнена проверка эффек</w:t>
      </w:r>
      <w:r>
        <w:rPr>
          <w:rStyle w:val="1"/>
        </w:rPr>
        <w:softHyphen/>
        <w:t>тивности параллельного алгоритма на тестовых задачах большой размерности. Результаты численных экспериментов показывают, что распараллеливание эффективно в широком диа</w:t>
      </w:r>
      <w:r>
        <w:rPr>
          <w:rStyle w:val="1"/>
        </w:rPr>
        <w:softHyphen/>
        <w:t>пазоне изменения размерности задач.</w:t>
      </w:r>
    </w:p>
    <w:p w:rsidR="00596935" w:rsidRDefault="00596935" w:rsidP="00596935">
      <w:pPr>
        <w:pStyle w:val="5"/>
        <w:shd w:val="clear" w:color="auto" w:fill="auto"/>
        <w:spacing w:after="60"/>
        <w:ind w:left="20" w:firstLine="400"/>
      </w:pPr>
      <w:r>
        <w:rPr>
          <w:rStyle w:val="1"/>
        </w:rPr>
        <w:t xml:space="preserve">К.т.н. </w:t>
      </w:r>
      <w:proofErr w:type="spellStart"/>
      <w:r>
        <w:rPr>
          <w:rStyle w:val="1"/>
        </w:rPr>
        <w:t>Забиняко</w:t>
      </w:r>
      <w:proofErr w:type="spellEnd"/>
      <w:r>
        <w:rPr>
          <w:rStyle w:val="1"/>
        </w:rPr>
        <w:t xml:space="preserve"> Г. И., Котельников Е. А.</w:t>
      </w:r>
    </w:p>
    <w:p w:rsidR="00596935" w:rsidRDefault="00596935" w:rsidP="00596935">
      <w:pPr>
        <w:pStyle w:val="5"/>
        <w:shd w:val="clear" w:color="auto" w:fill="auto"/>
        <w:ind w:left="20" w:right="20" w:firstLine="400"/>
      </w:pPr>
      <w:r>
        <w:rPr>
          <w:rStyle w:val="1"/>
        </w:rPr>
        <w:t>Продолжены исследования свойств моделей календарного планирования: показано, что в формализации задач календарного планирования сложных комплексов работ содержатся неточности, приводящие к ошибкам в расписаниях сложных комплексов работ; разработана модель объемно-календарного планирования для построения долгосрочных планов проек</w:t>
      </w:r>
      <w:r>
        <w:rPr>
          <w:rStyle w:val="1"/>
        </w:rPr>
        <w:softHyphen/>
        <w:t>тов большой размерности.</w:t>
      </w:r>
    </w:p>
    <w:p w:rsidR="00596935" w:rsidRDefault="00596935" w:rsidP="00596935">
      <w:pPr>
        <w:pStyle w:val="5"/>
        <w:shd w:val="clear" w:color="auto" w:fill="auto"/>
        <w:ind w:left="20" w:firstLine="400"/>
      </w:pPr>
      <w:proofErr w:type="spellStart"/>
      <w:r>
        <w:rPr>
          <w:rStyle w:val="1"/>
        </w:rPr>
        <w:t>К.э.н</w:t>
      </w:r>
      <w:proofErr w:type="spellEnd"/>
      <w:r>
        <w:rPr>
          <w:rStyle w:val="1"/>
        </w:rPr>
        <w:t>. Ляхов О. А.</w:t>
      </w:r>
    </w:p>
    <w:p w:rsidR="00596935" w:rsidRDefault="00596935" w:rsidP="00596935">
      <w:pPr>
        <w:pStyle w:val="5"/>
        <w:shd w:val="clear" w:color="auto" w:fill="auto"/>
        <w:spacing w:line="278" w:lineRule="exact"/>
        <w:ind w:left="40" w:right="20" w:firstLine="400"/>
      </w:pPr>
      <w:r>
        <w:rPr>
          <w:rStyle w:val="1"/>
        </w:rPr>
        <w:t>В рамках развития информационной системы Фонда алгоритмов и программ СО РАН выполнялся анализ тенденций развития программных сред и оценка существующих реше</w:t>
      </w:r>
      <w:r>
        <w:rPr>
          <w:rStyle w:val="1"/>
        </w:rPr>
        <w:softHyphen/>
        <w:t xml:space="preserve">ний, осуществлялось развитие информационной системы ФАП СО РАН и интегрированных с ней сервисов. Основной объем работ проводился над обновлением корпоративных </w:t>
      </w:r>
      <w:proofErr w:type="spellStart"/>
      <w:r>
        <w:rPr>
          <w:rStyle w:val="1"/>
        </w:rPr>
        <w:t>репо</w:t>
      </w:r>
      <w:r>
        <w:rPr>
          <w:rStyle w:val="1"/>
        </w:rPr>
        <w:softHyphen/>
        <w:t>зиториев</w:t>
      </w:r>
      <w:proofErr w:type="spellEnd"/>
      <w:r>
        <w:rPr>
          <w:rStyle w:val="1"/>
        </w:rPr>
        <w:t xml:space="preserve"> </w:t>
      </w:r>
      <w:proofErr w:type="gramStart"/>
      <w:r>
        <w:rPr>
          <w:rStyle w:val="1"/>
        </w:rPr>
        <w:t>свободного</w:t>
      </w:r>
      <w:proofErr w:type="gramEnd"/>
      <w:r>
        <w:rPr>
          <w:rStyle w:val="1"/>
        </w:rPr>
        <w:t xml:space="preserve"> ПО, демонстрационной площадки свободного ПО. Были существенно модернизированы следующие сервисы:</w:t>
      </w:r>
    </w:p>
    <w:p w:rsidR="00596935" w:rsidRDefault="00596935" w:rsidP="00596935">
      <w:pPr>
        <w:pStyle w:val="5"/>
        <w:numPr>
          <w:ilvl w:val="0"/>
          <w:numId w:val="1"/>
        </w:numPr>
        <w:shd w:val="clear" w:color="auto" w:fill="auto"/>
        <w:spacing w:line="278" w:lineRule="exact"/>
        <w:ind w:left="40" w:firstLine="400"/>
      </w:pPr>
      <w:r>
        <w:rPr>
          <w:rStyle w:val="1"/>
        </w:rPr>
        <w:t xml:space="preserve"> информационная система Фонда алгоритмов и программ СО РАН;</w:t>
      </w:r>
    </w:p>
    <w:p w:rsidR="00596935" w:rsidRDefault="00596935" w:rsidP="00596935">
      <w:pPr>
        <w:pStyle w:val="5"/>
        <w:numPr>
          <w:ilvl w:val="0"/>
          <w:numId w:val="1"/>
        </w:numPr>
        <w:shd w:val="clear" w:color="auto" w:fill="auto"/>
        <w:spacing w:line="278" w:lineRule="exact"/>
        <w:ind w:left="40" w:firstLine="400"/>
      </w:pPr>
      <w:r>
        <w:rPr>
          <w:rStyle w:val="1"/>
        </w:rPr>
        <w:t xml:space="preserve"> корпоративные </w:t>
      </w:r>
      <w:proofErr w:type="spellStart"/>
      <w:r>
        <w:rPr>
          <w:rStyle w:val="1"/>
        </w:rPr>
        <w:t>репозитории</w:t>
      </w:r>
      <w:proofErr w:type="spellEnd"/>
      <w:r>
        <w:rPr>
          <w:rStyle w:val="1"/>
        </w:rPr>
        <w:t xml:space="preserve"> свободного ПО;</w:t>
      </w:r>
    </w:p>
    <w:p w:rsidR="00596935" w:rsidRDefault="00596935" w:rsidP="00596935">
      <w:pPr>
        <w:pStyle w:val="5"/>
        <w:numPr>
          <w:ilvl w:val="0"/>
          <w:numId w:val="1"/>
        </w:numPr>
        <w:shd w:val="clear" w:color="auto" w:fill="auto"/>
        <w:spacing w:line="278" w:lineRule="exact"/>
        <w:ind w:left="40" w:firstLine="400"/>
      </w:pPr>
      <w:r>
        <w:rPr>
          <w:rStyle w:val="1"/>
        </w:rPr>
        <w:t xml:space="preserve"> демонстрационная площадка </w:t>
      </w:r>
      <w:proofErr w:type="gramStart"/>
      <w:r>
        <w:rPr>
          <w:rStyle w:val="1"/>
        </w:rPr>
        <w:t>свободного</w:t>
      </w:r>
      <w:proofErr w:type="gramEnd"/>
      <w:r>
        <w:rPr>
          <w:rStyle w:val="1"/>
        </w:rPr>
        <w:t xml:space="preserve"> ПО.</w:t>
      </w:r>
    </w:p>
    <w:p w:rsidR="00596935" w:rsidRDefault="00596935" w:rsidP="00596935">
      <w:pPr>
        <w:pStyle w:val="5"/>
        <w:shd w:val="clear" w:color="auto" w:fill="auto"/>
        <w:spacing w:line="278" w:lineRule="exact"/>
        <w:ind w:left="40" w:right="20" w:firstLine="400"/>
      </w:pPr>
      <w:r>
        <w:rPr>
          <w:rStyle w:val="1"/>
        </w:rPr>
        <w:t>Также в течение всего года осуществлялось информационное пополнение сервисов Фонда. Организована постоянная техническая поддержка и администрирование системы, сопровождение и актуализация ее сервисов и служб.</w:t>
      </w:r>
    </w:p>
    <w:p w:rsidR="00596935" w:rsidRDefault="00596935" w:rsidP="00596935">
      <w:pPr>
        <w:pStyle w:val="5"/>
        <w:shd w:val="clear" w:color="auto" w:fill="auto"/>
        <w:spacing w:line="278" w:lineRule="exact"/>
        <w:ind w:left="40" w:right="20" w:firstLine="400"/>
      </w:pPr>
      <w:r>
        <w:rPr>
          <w:rStyle w:val="1"/>
        </w:rPr>
        <w:t xml:space="preserve">Осуществлялось развитие разработанного ранее комплекса базовых решений </w:t>
      </w:r>
      <w:r>
        <w:rPr>
          <w:rStyle w:val="3"/>
          <w:rFonts w:eastAsia="Segoe UI"/>
        </w:rPr>
        <w:t xml:space="preserve">сайта </w:t>
      </w:r>
      <w:proofErr w:type="spellStart"/>
      <w:r>
        <w:rPr>
          <w:rStyle w:val="1"/>
        </w:rPr>
        <w:t>ИВМиМГ</w:t>
      </w:r>
      <w:proofErr w:type="spellEnd"/>
      <w:r>
        <w:rPr>
          <w:rStyle w:val="1"/>
        </w:rPr>
        <w:t xml:space="preserve"> СО РАН (техническая архитектура, подсистемы), особое внимание уделялось по</w:t>
      </w:r>
      <w:r>
        <w:rPr>
          <w:rStyle w:val="1"/>
        </w:rPr>
        <w:softHyphen/>
        <w:t>вышению интерактивности системы, ее удобства для пользователей. Реализованы следую</w:t>
      </w:r>
      <w:r>
        <w:rPr>
          <w:rStyle w:val="1"/>
        </w:rPr>
        <w:softHyphen/>
        <w:t>щие функции системы: единая категоризация всех видов содержимого (</w:t>
      </w:r>
      <w:proofErr w:type="spellStart"/>
      <w:r>
        <w:rPr>
          <w:rStyle w:val="1"/>
        </w:rPr>
        <w:t>контента</w:t>
      </w:r>
      <w:proofErr w:type="spellEnd"/>
      <w:r>
        <w:rPr>
          <w:rStyle w:val="1"/>
        </w:rPr>
        <w:t>), разграни</w:t>
      </w:r>
      <w:r>
        <w:rPr>
          <w:rStyle w:val="1"/>
        </w:rPr>
        <w:softHyphen/>
        <w:t xml:space="preserve">чение доступа пользователей к отдельным функциям системы на основе ролей, поддержка </w:t>
      </w:r>
      <w:r>
        <w:rPr>
          <w:rStyle w:val="1"/>
          <w:lang w:val="en-US" w:eastAsia="en-US" w:bidi="en-US"/>
        </w:rPr>
        <w:t>XML</w:t>
      </w:r>
      <w:r>
        <w:rPr>
          <w:rStyle w:val="1"/>
        </w:rPr>
        <w:t xml:space="preserve">-форматов (вывод документов в </w:t>
      </w:r>
      <w:r>
        <w:rPr>
          <w:rStyle w:val="1"/>
          <w:lang w:val="en-US" w:eastAsia="en-US" w:bidi="en-US"/>
        </w:rPr>
        <w:t>RDF</w:t>
      </w:r>
      <w:r w:rsidRPr="004013BD">
        <w:rPr>
          <w:rStyle w:val="1"/>
          <w:lang w:eastAsia="en-US" w:bidi="en-US"/>
        </w:rPr>
        <w:t xml:space="preserve">, </w:t>
      </w:r>
      <w:r>
        <w:rPr>
          <w:rStyle w:val="1"/>
        </w:rPr>
        <w:t>агрегация материалов из внешних источников), механизм ограничения нагрузки на систему (кэширование, автоматическое отключение ин</w:t>
      </w:r>
      <w:r>
        <w:rPr>
          <w:rStyle w:val="1"/>
        </w:rPr>
        <w:softHyphen/>
        <w:t>формационных блоков и модулей в зависимости от нагрузки на систему). Для обеспечения функционирования системы на мощностях ССКЦ был развернут программно-технический комплекс с обеспечением доступа к сети Интернет.</w:t>
      </w:r>
    </w:p>
    <w:p w:rsidR="00596935" w:rsidRDefault="00596935" w:rsidP="00596935">
      <w:pPr>
        <w:pStyle w:val="5"/>
        <w:shd w:val="clear" w:color="auto" w:fill="auto"/>
        <w:spacing w:after="60" w:line="278" w:lineRule="exact"/>
        <w:ind w:left="40" w:firstLine="400"/>
      </w:pPr>
      <w:proofErr w:type="spellStart"/>
      <w:r>
        <w:rPr>
          <w:rStyle w:val="1"/>
        </w:rPr>
        <w:t>Кратов</w:t>
      </w:r>
      <w:proofErr w:type="spellEnd"/>
      <w:r>
        <w:rPr>
          <w:rStyle w:val="1"/>
        </w:rPr>
        <w:t xml:space="preserve"> С. В.</w:t>
      </w:r>
    </w:p>
    <w:p w:rsidR="00596935" w:rsidRDefault="00596935" w:rsidP="00596935">
      <w:pPr>
        <w:pStyle w:val="5"/>
        <w:shd w:val="clear" w:color="auto" w:fill="auto"/>
        <w:spacing w:after="124" w:line="278" w:lineRule="exact"/>
        <w:ind w:left="40" w:right="20" w:firstLine="400"/>
        <w:rPr>
          <w:rStyle w:val="1"/>
          <w:lang w:val="en-US"/>
        </w:rPr>
      </w:pPr>
      <w:r>
        <w:rPr>
          <w:rStyle w:val="1"/>
        </w:rPr>
        <w:t>Для оценивания надежности сети методом статистического моделирования предлагает</w:t>
      </w:r>
      <w:r>
        <w:rPr>
          <w:rStyle w:val="1"/>
        </w:rPr>
        <w:softHyphen/>
        <w:t>ся осуществлять генерацию частной реализации графа одновременно с проверкой его связ</w:t>
      </w:r>
      <w:r>
        <w:rPr>
          <w:rStyle w:val="1"/>
        </w:rPr>
        <w:softHyphen/>
        <w:t>ности. Как показали численные эксперименты, проведенные на различных структурах, в том числе на структурах реальных сетей, новый подход значительно ускоряет процесс оценки надежности. Например, для плотных высоконадежных структур - в 4 раза. В таблице при</w:t>
      </w:r>
      <w:r>
        <w:rPr>
          <w:rStyle w:val="1"/>
        </w:rPr>
        <w:softHyphen/>
        <w:t xml:space="preserve">ведены результаты оценки надежности европейской научно-образовательной сети </w:t>
      </w:r>
      <w:r>
        <w:rPr>
          <w:rStyle w:val="1"/>
          <w:lang w:val="en-US" w:eastAsia="en-US" w:bidi="en-US"/>
        </w:rPr>
        <w:t>GEANT</w:t>
      </w:r>
      <w:r w:rsidRPr="004013BD">
        <w:rPr>
          <w:rStyle w:val="1"/>
          <w:lang w:eastAsia="en-US" w:bidi="en-US"/>
        </w:rPr>
        <w:t xml:space="preserve"> </w:t>
      </w:r>
      <w:r>
        <w:rPr>
          <w:rStyle w:val="1"/>
        </w:rPr>
        <w:t>в 2009 г. (390 узлов и 503 ребра).</w:t>
      </w:r>
    </w:p>
    <w:p w:rsidR="00596935" w:rsidRPr="00596935" w:rsidRDefault="00596935" w:rsidP="00596935">
      <w:pPr>
        <w:pStyle w:val="5"/>
        <w:shd w:val="clear" w:color="auto" w:fill="auto"/>
        <w:spacing w:after="124" w:line="278" w:lineRule="exact"/>
        <w:ind w:left="40" w:right="20" w:firstLine="400"/>
        <w:rPr>
          <w:lang w:val="en-US"/>
        </w:rPr>
      </w:pPr>
    </w:p>
    <w:p w:rsidR="00596935" w:rsidRDefault="00596935" w:rsidP="00596935">
      <w:pPr>
        <w:framePr w:w="9394" w:wrap="notBeside" w:vAnchor="text" w:hAnchor="text" w:xAlign="center" w:y="1"/>
        <w:spacing w:line="220" w:lineRule="exact"/>
        <w:rPr>
          <w:rStyle w:val="a7"/>
          <w:rFonts w:eastAsia="Segoe UI"/>
        </w:rPr>
      </w:pPr>
      <w:r>
        <w:rPr>
          <w:rStyle w:val="a6"/>
          <w:rFonts w:eastAsia="Segoe UI"/>
        </w:rPr>
        <w:lastRenderedPageBreak/>
        <w:t xml:space="preserve">Таблица 1 </w:t>
      </w:r>
      <w:r>
        <w:rPr>
          <w:rStyle w:val="a7"/>
          <w:rFonts w:eastAsia="Segoe UI"/>
        </w:rPr>
        <w:t>- Сравнение эффективности алгоритмов генерации связных структур</w:t>
      </w:r>
    </w:p>
    <w:p w:rsidR="00596935" w:rsidRDefault="00596935" w:rsidP="00596935">
      <w:pPr>
        <w:framePr w:w="9394" w:wrap="notBeside" w:vAnchor="text" w:hAnchor="text" w:xAlign="center" w:y="1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41"/>
        <w:gridCol w:w="1666"/>
        <w:gridCol w:w="1565"/>
        <w:gridCol w:w="1666"/>
        <w:gridCol w:w="1757"/>
      </w:tblGrid>
      <w:tr w:rsidR="00596935" w:rsidTr="004C4C42">
        <w:trPr>
          <w:trHeight w:hRule="exact" w:val="322"/>
          <w:jc w:val="center"/>
        </w:trPr>
        <w:tc>
          <w:tcPr>
            <w:tcW w:w="27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6935" w:rsidRDefault="00596935" w:rsidP="004C4C42">
            <w:pPr>
              <w:pStyle w:val="5"/>
              <w:framePr w:w="9394" w:wrap="notBeside" w:vAnchor="text" w:hAnchor="text" w:xAlign="center" w:y="1"/>
              <w:shd w:val="clear" w:color="auto" w:fill="auto"/>
              <w:spacing w:line="220" w:lineRule="exact"/>
              <w:ind w:left="500"/>
              <w:jc w:val="left"/>
            </w:pPr>
            <w:r>
              <w:rPr>
                <w:rStyle w:val="4"/>
                <w:rFonts w:eastAsia="Century Schoolbook"/>
              </w:rPr>
              <w:t>Надежность ребра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935" w:rsidRDefault="00596935" w:rsidP="004C4C42">
            <w:pPr>
              <w:pStyle w:val="5"/>
              <w:framePr w:w="939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  <w:lang w:val="en-US" w:bidi="en-US"/>
              </w:rPr>
              <w:t>P=0.75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935" w:rsidRDefault="00596935" w:rsidP="004C4C42">
            <w:pPr>
              <w:pStyle w:val="5"/>
              <w:framePr w:w="939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  <w:lang w:val="en-US" w:bidi="en-US"/>
              </w:rPr>
              <w:t>P=0.9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935" w:rsidRDefault="00596935" w:rsidP="004C4C42">
            <w:pPr>
              <w:pStyle w:val="5"/>
              <w:framePr w:w="939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  <w:lang w:val="en-US" w:bidi="en-US"/>
              </w:rPr>
              <w:t>P=0.99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935" w:rsidRDefault="00596935" w:rsidP="004C4C42">
            <w:pPr>
              <w:pStyle w:val="5"/>
              <w:framePr w:w="939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  <w:lang w:val="en-US" w:bidi="en-US"/>
              </w:rPr>
              <w:t>P=0.999</w:t>
            </w:r>
          </w:p>
        </w:tc>
      </w:tr>
      <w:tr w:rsidR="00596935" w:rsidTr="004C4C42">
        <w:trPr>
          <w:trHeight w:hRule="exact" w:val="346"/>
          <w:jc w:val="center"/>
        </w:trPr>
        <w:tc>
          <w:tcPr>
            <w:tcW w:w="27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6935" w:rsidRDefault="00596935" w:rsidP="004C4C42">
            <w:pPr>
              <w:pStyle w:val="5"/>
              <w:framePr w:w="9394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4"/>
                <w:rFonts w:eastAsia="Century Schoolbook"/>
              </w:rPr>
              <w:t>Время расчета (с):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35" w:rsidRDefault="00596935" w:rsidP="004C4C42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35" w:rsidRDefault="00596935" w:rsidP="004C4C42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35" w:rsidRDefault="00596935" w:rsidP="004C4C42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35" w:rsidRDefault="00596935" w:rsidP="004C4C42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6935" w:rsidTr="004C4C42">
        <w:trPr>
          <w:trHeight w:hRule="exact" w:val="302"/>
          <w:jc w:val="center"/>
        </w:trPr>
        <w:tc>
          <w:tcPr>
            <w:tcW w:w="2741" w:type="dxa"/>
            <w:shd w:val="clear" w:color="auto" w:fill="FFFFFF"/>
          </w:tcPr>
          <w:p w:rsidR="00596935" w:rsidRDefault="00596935" w:rsidP="004C4C42">
            <w:pPr>
              <w:pStyle w:val="5"/>
              <w:framePr w:w="9394" w:wrap="notBeside" w:vAnchor="text" w:hAnchor="text" w:xAlign="center" w:y="1"/>
              <w:shd w:val="clear" w:color="auto" w:fill="auto"/>
              <w:spacing w:line="220" w:lineRule="exact"/>
              <w:ind w:left="500"/>
              <w:jc w:val="left"/>
            </w:pPr>
            <w:r>
              <w:rPr>
                <w:rStyle w:val="4"/>
                <w:rFonts w:eastAsia="Century Schoolbook"/>
              </w:rPr>
              <w:t>- новый метод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596935" w:rsidRDefault="00596935" w:rsidP="004C4C42">
            <w:pPr>
              <w:pStyle w:val="5"/>
              <w:framePr w:w="939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45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596935" w:rsidRDefault="00596935" w:rsidP="004C4C42">
            <w:pPr>
              <w:pStyle w:val="5"/>
              <w:framePr w:w="939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72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596935" w:rsidRDefault="00596935" w:rsidP="004C4C42">
            <w:pPr>
              <w:pStyle w:val="5"/>
              <w:framePr w:w="939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314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596935" w:rsidRDefault="00596935" w:rsidP="004C4C42">
            <w:pPr>
              <w:pStyle w:val="5"/>
              <w:framePr w:w="939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  <w:lang w:val="en-US" w:bidi="en-US"/>
              </w:rPr>
              <w:t>402</w:t>
            </w:r>
          </w:p>
        </w:tc>
      </w:tr>
      <w:tr w:rsidR="00596935" w:rsidTr="004C4C42">
        <w:trPr>
          <w:trHeight w:hRule="exact" w:val="331"/>
          <w:jc w:val="center"/>
        </w:trPr>
        <w:tc>
          <w:tcPr>
            <w:tcW w:w="2741" w:type="dxa"/>
            <w:shd w:val="clear" w:color="auto" w:fill="FFFFFF"/>
          </w:tcPr>
          <w:p w:rsidR="00596935" w:rsidRDefault="00596935" w:rsidP="004C4C42">
            <w:pPr>
              <w:pStyle w:val="5"/>
              <w:framePr w:w="9394" w:wrap="notBeside" w:vAnchor="text" w:hAnchor="text" w:xAlign="center" w:y="1"/>
              <w:shd w:val="clear" w:color="auto" w:fill="auto"/>
              <w:spacing w:line="220" w:lineRule="exact"/>
              <w:ind w:left="500"/>
              <w:jc w:val="left"/>
            </w:pPr>
            <w:r>
              <w:rPr>
                <w:rStyle w:val="4"/>
                <w:rFonts w:eastAsia="Century Schoolbook"/>
              </w:rPr>
              <w:t>- стандартный метод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596935" w:rsidRDefault="00596935" w:rsidP="004C4C42">
            <w:pPr>
              <w:pStyle w:val="5"/>
              <w:framePr w:w="939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67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596935" w:rsidRDefault="00596935" w:rsidP="004C4C42">
            <w:pPr>
              <w:pStyle w:val="5"/>
              <w:framePr w:w="939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92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596935" w:rsidRDefault="00596935" w:rsidP="004C4C42">
            <w:pPr>
              <w:pStyle w:val="5"/>
              <w:framePr w:w="939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421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596935" w:rsidRDefault="00596935" w:rsidP="004C4C42">
            <w:pPr>
              <w:pStyle w:val="5"/>
              <w:framePr w:w="939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  <w:lang w:val="en-US" w:bidi="en-US"/>
              </w:rPr>
              <w:t>623</w:t>
            </w:r>
          </w:p>
        </w:tc>
      </w:tr>
    </w:tbl>
    <w:p w:rsidR="00596935" w:rsidRDefault="00596935" w:rsidP="00596935">
      <w:pPr>
        <w:rPr>
          <w:sz w:val="2"/>
          <w:szCs w:val="2"/>
        </w:rPr>
      </w:pPr>
    </w:p>
    <w:p w:rsidR="00596935" w:rsidRDefault="00596935" w:rsidP="00596935">
      <w:pPr>
        <w:pStyle w:val="5"/>
        <w:shd w:val="clear" w:color="auto" w:fill="auto"/>
        <w:spacing w:before="52" w:after="74" w:line="220" w:lineRule="exact"/>
        <w:ind w:left="40" w:firstLine="400"/>
      </w:pPr>
      <w:proofErr w:type="spellStart"/>
      <w:r>
        <w:rPr>
          <w:rStyle w:val="1"/>
        </w:rPr>
        <w:t>К.ф-м.н</w:t>
      </w:r>
      <w:proofErr w:type="spellEnd"/>
      <w:r>
        <w:rPr>
          <w:rStyle w:val="1"/>
        </w:rPr>
        <w:t>. Мигов Д. А.</w:t>
      </w:r>
    </w:p>
    <w:p w:rsidR="00596935" w:rsidRDefault="00596935" w:rsidP="00596935">
      <w:pPr>
        <w:pStyle w:val="5"/>
        <w:shd w:val="clear" w:color="auto" w:fill="auto"/>
        <w:ind w:left="40" w:right="20" w:firstLine="400"/>
      </w:pPr>
      <w:r>
        <w:rPr>
          <w:rStyle w:val="1"/>
        </w:rPr>
        <w:t>В ходе работ по моделированию дорожного движения расширена описанная в ранних работах клеточно-автоматная модель за счет добавления понятия скорости автомобиля, реа</w:t>
      </w:r>
      <w:r>
        <w:rPr>
          <w:rStyle w:val="1"/>
        </w:rPr>
        <w:softHyphen/>
        <w:t xml:space="preserve">лизации перестроения на прямых многополосных дорогах и перекрестках многополосных дорог. Реализована модель </w:t>
      </w:r>
      <w:proofErr w:type="spellStart"/>
      <w:r>
        <w:rPr>
          <w:rStyle w:val="1"/>
        </w:rPr>
        <w:t>Трайбера</w:t>
      </w:r>
      <w:proofErr w:type="spellEnd"/>
      <w:r>
        <w:rPr>
          <w:rStyle w:val="1"/>
        </w:rPr>
        <w:t xml:space="preserve"> для однополосного движения, проведены сравнения результатов моделирования с более ранними работами и между собой. Построенные фун</w:t>
      </w:r>
      <w:r>
        <w:rPr>
          <w:rStyle w:val="1"/>
        </w:rPr>
        <w:softHyphen/>
        <w:t>даментальные диаграммы незначительно отличаются от эмпирических данных, равно как и от результатов моделирования такой же однополосной дороги с помощью клеточных авто</w:t>
      </w:r>
      <w:r>
        <w:rPr>
          <w:rStyle w:val="1"/>
        </w:rPr>
        <w:softHyphen/>
        <w:t xml:space="preserve">матов и модели </w:t>
      </w:r>
      <w:proofErr w:type="spellStart"/>
      <w:r>
        <w:rPr>
          <w:rStyle w:val="1"/>
        </w:rPr>
        <w:t>Трайбера</w:t>
      </w:r>
      <w:proofErr w:type="spellEnd"/>
      <w:r>
        <w:rPr>
          <w:rStyle w:val="1"/>
        </w:rPr>
        <w:t>.</w:t>
      </w:r>
    </w:p>
    <w:p w:rsidR="001B718C" w:rsidRDefault="00596935" w:rsidP="00596935">
      <w:pPr>
        <w:rPr>
          <w:rStyle w:val="1"/>
          <w:rFonts w:eastAsia="Courier New"/>
          <w:lang w:val="en-US"/>
        </w:rPr>
      </w:pPr>
      <w:proofErr w:type="spellStart"/>
      <w:r>
        <w:rPr>
          <w:rStyle w:val="1"/>
          <w:rFonts w:eastAsia="Courier New"/>
        </w:rPr>
        <w:t>К.ф-м.н</w:t>
      </w:r>
      <w:proofErr w:type="spellEnd"/>
      <w:r>
        <w:rPr>
          <w:rStyle w:val="1"/>
          <w:rFonts w:eastAsia="Courier New"/>
        </w:rPr>
        <w:t xml:space="preserve">. </w:t>
      </w:r>
      <w:proofErr w:type="spellStart"/>
      <w:r>
        <w:rPr>
          <w:rStyle w:val="1"/>
          <w:rFonts w:eastAsia="Courier New"/>
        </w:rPr>
        <w:t>Омарова</w:t>
      </w:r>
      <w:proofErr w:type="spellEnd"/>
      <w:r>
        <w:rPr>
          <w:rStyle w:val="1"/>
          <w:rFonts w:eastAsia="Courier New"/>
        </w:rPr>
        <w:t xml:space="preserve"> Г. А.</w:t>
      </w:r>
    </w:p>
    <w:p w:rsidR="00596935" w:rsidRDefault="00596935" w:rsidP="00596935">
      <w:pPr>
        <w:rPr>
          <w:rStyle w:val="1"/>
          <w:rFonts w:eastAsia="Courier New"/>
          <w:lang w:val="en-US"/>
        </w:rPr>
      </w:pPr>
    </w:p>
    <w:p w:rsidR="00596935" w:rsidRDefault="00596935" w:rsidP="00596935">
      <w:pPr>
        <w:rPr>
          <w:rStyle w:val="1"/>
          <w:rFonts w:eastAsia="Courier New"/>
        </w:rPr>
      </w:pPr>
      <w:r>
        <w:rPr>
          <w:rStyle w:val="1"/>
          <w:rFonts w:eastAsia="Courier New"/>
          <w:lang w:val="en-US"/>
        </w:rPr>
        <w:tab/>
      </w:r>
      <w:r>
        <w:rPr>
          <w:rStyle w:val="1"/>
          <w:rFonts w:eastAsia="Courier New"/>
          <w:lang w:val="en-US"/>
        </w:rPr>
        <w:tab/>
      </w:r>
      <w:r>
        <w:rPr>
          <w:rStyle w:val="1"/>
          <w:rFonts w:eastAsia="Courier New"/>
          <w:lang w:val="en-US"/>
        </w:rPr>
        <w:tab/>
      </w:r>
      <w:r>
        <w:rPr>
          <w:rStyle w:val="1"/>
          <w:rFonts w:eastAsia="Courier New"/>
          <w:lang w:val="en-US"/>
        </w:rPr>
        <w:tab/>
      </w:r>
      <w:r>
        <w:rPr>
          <w:rStyle w:val="1"/>
          <w:rFonts w:eastAsia="Courier New"/>
          <w:lang w:val="en-US"/>
        </w:rPr>
        <w:tab/>
      </w:r>
      <w:r>
        <w:rPr>
          <w:rStyle w:val="1"/>
          <w:rFonts w:eastAsia="Courier New"/>
          <w:lang w:val="en-US"/>
        </w:rPr>
        <w:tab/>
      </w:r>
      <w:r>
        <w:rPr>
          <w:rStyle w:val="1"/>
          <w:rFonts w:eastAsia="Courier New"/>
        </w:rPr>
        <w:t>а</w:t>
      </w:r>
    </w:p>
    <w:p w:rsidR="00596935" w:rsidRDefault="00596935" w:rsidP="00596935">
      <w:pPr>
        <w:rPr>
          <w:rStyle w:val="1"/>
          <w:rFonts w:eastAsia="Courier New"/>
        </w:rPr>
      </w:pPr>
    </w:p>
    <w:p w:rsidR="00596935" w:rsidRDefault="00596935" w:rsidP="00596935">
      <w:pPr>
        <w:rPr>
          <w:rStyle w:val="1"/>
          <w:rFonts w:eastAsia="Courier New"/>
        </w:rPr>
      </w:pPr>
      <w:r w:rsidRPr="00596935">
        <w:rPr>
          <w:rStyle w:val="1"/>
          <w:rFonts w:eastAsia="Courier New"/>
        </w:rPr>
        <w:drawing>
          <wp:inline distT="0" distB="0" distL="0" distR="0">
            <wp:extent cx="2148205" cy="1984375"/>
            <wp:effectExtent l="0" t="0" r="4445" b="0"/>
            <wp:docPr id="1" name="Рисунок 2" descr="C:\Users\alrod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rod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"/>
          <w:rFonts w:eastAsia="Courier New"/>
        </w:rPr>
        <w:t xml:space="preserve">                </w:t>
      </w:r>
      <w:r w:rsidRPr="00596935">
        <w:rPr>
          <w:rStyle w:val="1"/>
          <w:rFonts w:eastAsia="Courier New"/>
        </w:rPr>
        <w:drawing>
          <wp:inline distT="0" distB="0" distL="0" distR="0">
            <wp:extent cx="2286000" cy="2105025"/>
            <wp:effectExtent l="0" t="0" r="0" b="9525"/>
            <wp:docPr id="2" name="Рисунок 1" descr="C:\Users\alrod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rod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935" w:rsidRDefault="00596935" w:rsidP="00596935">
      <w:pPr>
        <w:rPr>
          <w:rStyle w:val="1"/>
          <w:rFonts w:eastAsia="Courier New"/>
        </w:rPr>
      </w:pPr>
    </w:p>
    <w:p w:rsidR="00596935" w:rsidRDefault="00596935" w:rsidP="00596935">
      <w:pPr>
        <w:rPr>
          <w:rStyle w:val="1"/>
          <w:rFonts w:eastAsia="Courier New"/>
        </w:rPr>
      </w:pPr>
      <w:r>
        <w:rPr>
          <w:rStyle w:val="1"/>
          <w:rFonts w:eastAsia="Courier New"/>
        </w:rPr>
        <w:tab/>
      </w:r>
      <w:r>
        <w:rPr>
          <w:rStyle w:val="1"/>
          <w:rFonts w:eastAsia="Courier New"/>
        </w:rPr>
        <w:tab/>
      </w:r>
      <w:r>
        <w:rPr>
          <w:rStyle w:val="1"/>
          <w:rFonts w:eastAsia="Courier New"/>
        </w:rPr>
        <w:tab/>
      </w:r>
      <w:r>
        <w:rPr>
          <w:rStyle w:val="1"/>
          <w:rFonts w:eastAsia="Courier New"/>
        </w:rPr>
        <w:tab/>
      </w:r>
      <w:r>
        <w:rPr>
          <w:rStyle w:val="1"/>
          <w:rFonts w:eastAsia="Courier New"/>
        </w:rPr>
        <w:tab/>
      </w:r>
      <w:r>
        <w:rPr>
          <w:rStyle w:val="1"/>
          <w:rFonts w:eastAsia="Courier New"/>
        </w:rPr>
        <w:tab/>
        <w:t>б</w:t>
      </w:r>
    </w:p>
    <w:p w:rsidR="00596935" w:rsidRDefault="00596935" w:rsidP="00596935">
      <w:pPr>
        <w:rPr>
          <w:rStyle w:val="1"/>
          <w:rFonts w:eastAsia="Courier New"/>
        </w:rPr>
      </w:pPr>
    </w:p>
    <w:p w:rsidR="00596935" w:rsidRDefault="00596935" w:rsidP="00596935">
      <w:pPr>
        <w:rPr>
          <w:rStyle w:val="1"/>
          <w:rFonts w:eastAsia="Courier New"/>
        </w:rPr>
      </w:pPr>
      <w:r w:rsidRPr="00596935">
        <w:rPr>
          <w:rStyle w:val="1"/>
          <w:rFonts w:eastAsia="Courier New"/>
        </w:rPr>
        <w:drawing>
          <wp:inline distT="0" distB="0" distL="0" distR="0">
            <wp:extent cx="2303145" cy="2130425"/>
            <wp:effectExtent l="0" t="0" r="1905" b="3175"/>
            <wp:docPr id="8" name="Рисунок 3" descr="C:\Users\alrod\AppData\Local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rod\AppData\Local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"/>
          <w:rFonts w:eastAsia="Courier New"/>
        </w:rPr>
        <w:t xml:space="preserve">            </w:t>
      </w:r>
      <w:r w:rsidRPr="00596935">
        <w:rPr>
          <w:rStyle w:val="1"/>
          <w:rFonts w:eastAsia="Courier New"/>
        </w:rPr>
        <w:drawing>
          <wp:inline distT="0" distB="0" distL="0" distR="0">
            <wp:extent cx="2346325" cy="2173605"/>
            <wp:effectExtent l="0" t="0" r="0" b="0"/>
            <wp:docPr id="9" name="Рисунок 4" descr="C:\Users\alrod\AppData\Local\Temp\FineReader11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rod\AppData\Local\Temp\FineReader11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935" w:rsidRDefault="00596935" w:rsidP="00596935">
      <w:pPr>
        <w:rPr>
          <w:rStyle w:val="1"/>
          <w:rFonts w:eastAsia="Courier New"/>
        </w:rPr>
      </w:pPr>
    </w:p>
    <w:p w:rsidR="00596935" w:rsidRDefault="00596935" w:rsidP="00596935">
      <w:pPr>
        <w:rPr>
          <w:rStyle w:val="1"/>
          <w:rFonts w:eastAsia="Courier New"/>
        </w:rPr>
      </w:pPr>
      <w:r>
        <w:rPr>
          <w:rStyle w:val="1"/>
          <w:rFonts w:eastAsia="Courier New"/>
        </w:rPr>
        <w:t xml:space="preserve">Рис. 1 - Построение начального решения и его улучшение для восьми вершин-потребителей и трех дополнительных вершин: </w:t>
      </w:r>
      <w:r w:rsidRPr="00596935">
        <w:rPr>
          <w:rStyle w:val="1pt"/>
          <w:rFonts w:eastAsia="Courier New"/>
          <w:lang w:val="ru-RU"/>
        </w:rPr>
        <w:t>а</w:t>
      </w:r>
      <w:r>
        <w:rPr>
          <w:rStyle w:val="1"/>
          <w:rFonts w:eastAsia="Courier New"/>
        </w:rPr>
        <w:t xml:space="preserve"> - вид сбоку; </w:t>
      </w:r>
      <w:r w:rsidRPr="00596935">
        <w:rPr>
          <w:rStyle w:val="1pt"/>
          <w:rFonts w:eastAsia="Courier New"/>
          <w:lang w:val="ru-RU"/>
        </w:rPr>
        <w:t>б</w:t>
      </w:r>
      <w:r>
        <w:rPr>
          <w:rStyle w:val="1"/>
          <w:rFonts w:eastAsia="Courier New"/>
        </w:rPr>
        <w:t xml:space="preserve"> - вид сверху</w:t>
      </w:r>
    </w:p>
    <w:p w:rsidR="00596935" w:rsidRDefault="00596935" w:rsidP="00596935">
      <w:pPr>
        <w:rPr>
          <w:rStyle w:val="1"/>
          <w:rFonts w:eastAsia="Courier New"/>
        </w:rPr>
      </w:pPr>
    </w:p>
    <w:p w:rsidR="00596935" w:rsidRDefault="00596935" w:rsidP="00596935">
      <w:pPr>
        <w:rPr>
          <w:rStyle w:val="1"/>
          <w:rFonts w:eastAsia="Courier New"/>
        </w:rPr>
      </w:pPr>
    </w:p>
    <w:p w:rsidR="00596935" w:rsidRDefault="00596935" w:rsidP="00596935">
      <w:pPr>
        <w:pStyle w:val="5"/>
        <w:shd w:val="clear" w:color="auto" w:fill="auto"/>
        <w:ind w:left="20" w:right="20" w:firstLine="400"/>
      </w:pPr>
      <w:r>
        <w:rPr>
          <w:rStyle w:val="1"/>
        </w:rPr>
        <w:lastRenderedPageBreak/>
        <w:t>Рассмотрена задача оптимизации сетей инженерных коммуникаций различного назна</w:t>
      </w:r>
      <w:r>
        <w:rPr>
          <w:rStyle w:val="1"/>
        </w:rPr>
        <w:softHyphen/>
        <w:t>чения, включающей необходимости поиска оптимальной по критерию минимальности за</w:t>
      </w:r>
      <w:r>
        <w:rPr>
          <w:rStyle w:val="1"/>
        </w:rPr>
        <w:softHyphen/>
        <w:t>трат трассы с учетом ограничительных условий, определяемых характеристиками заданной территории, и оптимального вложения структур проектируемой сети по найденной трассе.</w:t>
      </w:r>
    </w:p>
    <w:p w:rsidR="00596935" w:rsidRDefault="00596935" w:rsidP="00596935">
      <w:pPr>
        <w:pStyle w:val="5"/>
        <w:shd w:val="clear" w:color="auto" w:fill="auto"/>
        <w:ind w:left="20" w:right="20" w:firstLine="400"/>
      </w:pPr>
      <w:r>
        <w:rPr>
          <w:rStyle w:val="1"/>
        </w:rPr>
        <w:t xml:space="preserve">Задача решена в </w:t>
      </w:r>
      <w:proofErr w:type="spellStart"/>
      <w:r>
        <w:rPr>
          <w:rStyle w:val="1"/>
        </w:rPr>
        <w:t>гиперсетевой</w:t>
      </w:r>
      <w:proofErr w:type="spellEnd"/>
      <w:r>
        <w:rPr>
          <w:rStyle w:val="1"/>
        </w:rPr>
        <w:t xml:space="preserve"> постановке, в которой область размещения представле</w:t>
      </w:r>
      <w:r>
        <w:rPr>
          <w:rStyle w:val="1"/>
        </w:rPr>
        <w:softHyphen/>
        <w:t xml:space="preserve">на первичной сетью, а структура проектируемой сети вторичной. </w:t>
      </w:r>
      <w:proofErr w:type="gramStart"/>
      <w:r>
        <w:rPr>
          <w:rStyle w:val="1"/>
        </w:rPr>
        <w:t xml:space="preserve">В рамках </w:t>
      </w:r>
      <w:proofErr w:type="spellStart"/>
      <w:r>
        <w:rPr>
          <w:rStyle w:val="1"/>
        </w:rPr>
        <w:t>гиперсетевого</w:t>
      </w:r>
      <w:proofErr w:type="spellEnd"/>
      <w:r>
        <w:rPr>
          <w:rStyle w:val="1"/>
        </w:rPr>
        <w:t xml:space="preserve"> подхода и эволюционного синтеза были предложены два алгоритма, которые позволяют со</w:t>
      </w:r>
      <w:r>
        <w:rPr>
          <w:rStyle w:val="1"/>
        </w:rPr>
        <w:softHyphen/>
        <w:t>кратить в среднем суммарные затраты для заданной инженерной сети по сравнению с на</w:t>
      </w:r>
      <w:r>
        <w:rPr>
          <w:rStyle w:val="1"/>
        </w:rPr>
        <w:softHyphen/>
        <w:t>чальным решением примерно на 3-15 % в зависимости от конфигурации, параметров и об</w:t>
      </w:r>
      <w:r>
        <w:rPr>
          <w:rStyle w:val="1"/>
        </w:rPr>
        <w:softHyphen/>
        <w:t>ласти размещения: первый - это модифицированный алгоритм дифференциальной эволю</w:t>
      </w:r>
      <w:r>
        <w:rPr>
          <w:rStyle w:val="1"/>
        </w:rPr>
        <w:softHyphen/>
        <w:t>ции, учитывающий основные правила и ограничения (в том числе рельеф местности) при построении сетей различного назначения, второй</w:t>
      </w:r>
      <w:proofErr w:type="gramEnd"/>
      <w:r>
        <w:rPr>
          <w:rStyle w:val="1"/>
        </w:rPr>
        <w:t xml:space="preserve"> - новый модифицированный алгоритм муравьиной колонии, включающий правила построения множества вершин и ветвей пер</w:t>
      </w:r>
      <w:r>
        <w:rPr>
          <w:rStyle w:val="1"/>
        </w:rPr>
        <w:softHyphen/>
        <w:t>вичной сети и множества ребер вторичной сети (рис. 1).</w:t>
      </w:r>
    </w:p>
    <w:p w:rsidR="00596935" w:rsidRDefault="00596935" w:rsidP="00596935">
      <w:pPr>
        <w:pStyle w:val="5"/>
        <w:shd w:val="clear" w:color="auto" w:fill="auto"/>
        <w:ind w:left="20" w:firstLine="400"/>
        <w:rPr>
          <w:rStyle w:val="1"/>
        </w:rPr>
      </w:pPr>
      <w:r>
        <w:rPr>
          <w:rStyle w:val="1"/>
        </w:rPr>
        <w:t xml:space="preserve">К.т.н. </w:t>
      </w:r>
      <w:proofErr w:type="spellStart"/>
      <w:r>
        <w:rPr>
          <w:rStyle w:val="1"/>
        </w:rPr>
        <w:t>Токтошов</w:t>
      </w:r>
      <w:proofErr w:type="spellEnd"/>
      <w:r>
        <w:rPr>
          <w:rStyle w:val="1"/>
        </w:rPr>
        <w:t xml:space="preserve"> Г. Ы.</w:t>
      </w:r>
    </w:p>
    <w:p w:rsidR="00596935" w:rsidRDefault="00596935" w:rsidP="00596935">
      <w:pPr>
        <w:pStyle w:val="5"/>
        <w:shd w:val="clear" w:color="auto" w:fill="auto"/>
        <w:ind w:left="20" w:firstLine="400"/>
        <w:rPr>
          <w:rStyle w:val="1"/>
        </w:rPr>
      </w:pPr>
    </w:p>
    <w:p w:rsidR="00596935" w:rsidRDefault="00596935" w:rsidP="00596935">
      <w:pPr>
        <w:pStyle w:val="5"/>
        <w:shd w:val="clear" w:color="auto" w:fill="auto"/>
        <w:ind w:left="20" w:firstLine="400"/>
      </w:pPr>
    </w:p>
    <w:p w:rsidR="00596935" w:rsidRDefault="00596935" w:rsidP="00596935">
      <w:pPr>
        <w:framePr w:w="4886" w:h="2832" w:hSpace="1771" w:wrap="notBeside" w:vAnchor="text" w:hAnchor="text" w:x="1772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96895" cy="1802765"/>
            <wp:effectExtent l="0" t="0" r="8255" b="6985"/>
            <wp:docPr id="10" name="Рисунок 5" descr="C:\Users\alrod\AppData\Local\Temp\FineReader11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rod\AppData\Local\Temp\FineReader11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935" w:rsidRDefault="00596935" w:rsidP="00596935">
      <w:pPr>
        <w:framePr w:w="355" w:h="854" w:hSpace="1771" w:wrap="notBeside" w:vAnchor="text" w:hAnchor="text" w:x="6898" w:y="1119"/>
        <w:ind w:right="20"/>
      </w:pPr>
      <w:r>
        <w:rPr>
          <w:rStyle w:val="2CenturySchoolbook85pt"/>
        </w:rPr>
        <w:t xml:space="preserve">у </w:t>
      </w:r>
      <w:r>
        <w:rPr>
          <w:rStyle w:val="26pt0pt"/>
        </w:rPr>
        <w:t xml:space="preserve">АК </w:t>
      </w:r>
      <w:r>
        <w:rPr>
          <w:rStyle w:val="23"/>
          <w:b w:val="0"/>
          <w:bCs w:val="0"/>
        </w:rPr>
        <w:t>ИДА У МА</w:t>
      </w:r>
    </w:p>
    <w:p w:rsidR="00596935" w:rsidRDefault="00596935" w:rsidP="00596935">
      <w:pPr>
        <w:framePr w:w="4109" w:h="140" w:hSpace="1771" w:wrap="notBeside" w:vAnchor="text" w:hAnchor="text" w:x="2478" w:y="2981"/>
        <w:tabs>
          <w:tab w:val="right" w:pos="475"/>
          <w:tab w:val="right" w:pos="835"/>
          <w:tab w:val="right" w:pos="1200"/>
          <w:tab w:val="right" w:pos="1560"/>
          <w:tab w:val="right" w:pos="1920"/>
          <w:tab w:val="right" w:pos="2270"/>
          <w:tab w:val="right" w:pos="2640"/>
          <w:tab w:val="right" w:pos="2990"/>
          <w:tab w:val="right" w:pos="3355"/>
          <w:tab w:val="right" w:pos="3706"/>
          <w:tab w:val="right" w:pos="4109"/>
        </w:tabs>
        <w:spacing w:line="140" w:lineRule="exact"/>
      </w:pPr>
      <w:r>
        <w:rPr>
          <w:rStyle w:val="ab"/>
        </w:rPr>
        <w:t>8</w:t>
      </w:r>
      <w:r>
        <w:rPr>
          <w:rStyle w:val="TimesNewRoman7pt"/>
          <w:rFonts w:eastAsia="Century Schoolbook"/>
        </w:rPr>
        <w:tab/>
      </w:r>
      <w:r>
        <w:rPr>
          <w:rStyle w:val="ab"/>
        </w:rPr>
        <w:t>10</w:t>
      </w:r>
      <w:r>
        <w:rPr>
          <w:rStyle w:val="TimesNewRoman7pt"/>
          <w:rFonts w:eastAsia="Century Schoolbook"/>
        </w:rPr>
        <w:tab/>
      </w:r>
      <w:r>
        <w:rPr>
          <w:rStyle w:val="ab"/>
        </w:rPr>
        <w:t>15</w:t>
      </w:r>
      <w:r>
        <w:rPr>
          <w:rStyle w:val="TimesNewRoman7pt"/>
          <w:rFonts w:eastAsia="Century Schoolbook"/>
        </w:rPr>
        <w:tab/>
      </w:r>
      <w:r>
        <w:rPr>
          <w:rStyle w:val="ab"/>
        </w:rPr>
        <w:t>20</w:t>
      </w:r>
      <w:r>
        <w:rPr>
          <w:rStyle w:val="TimesNewRoman7pt"/>
          <w:rFonts w:eastAsia="Century Schoolbook"/>
        </w:rPr>
        <w:tab/>
      </w:r>
      <w:r>
        <w:rPr>
          <w:rStyle w:val="ab"/>
        </w:rPr>
        <w:t>30</w:t>
      </w:r>
      <w:r>
        <w:rPr>
          <w:rStyle w:val="TimesNewRoman7pt"/>
          <w:rFonts w:eastAsia="Century Schoolbook"/>
        </w:rPr>
        <w:tab/>
      </w:r>
      <w:r>
        <w:rPr>
          <w:rStyle w:val="ab"/>
        </w:rPr>
        <w:t>40</w:t>
      </w:r>
      <w:r>
        <w:rPr>
          <w:rStyle w:val="TimesNewRoman7pt"/>
          <w:rFonts w:eastAsia="Century Schoolbook"/>
        </w:rPr>
        <w:tab/>
      </w:r>
      <w:r>
        <w:rPr>
          <w:rStyle w:val="ab"/>
        </w:rPr>
        <w:t>50</w:t>
      </w:r>
      <w:r>
        <w:rPr>
          <w:rStyle w:val="TimesNewRoman7pt"/>
          <w:rFonts w:eastAsia="Century Schoolbook"/>
        </w:rPr>
        <w:tab/>
      </w:r>
      <w:r>
        <w:rPr>
          <w:rStyle w:val="ab"/>
        </w:rPr>
        <w:t>60</w:t>
      </w:r>
      <w:r>
        <w:rPr>
          <w:rStyle w:val="TimesNewRoman7pt"/>
          <w:rFonts w:eastAsia="Century Schoolbook"/>
        </w:rPr>
        <w:tab/>
      </w:r>
      <w:r>
        <w:rPr>
          <w:rStyle w:val="ab"/>
        </w:rPr>
        <w:t>70</w:t>
      </w:r>
      <w:r>
        <w:rPr>
          <w:rStyle w:val="TimesNewRoman7pt"/>
          <w:rFonts w:eastAsia="Century Schoolbook"/>
        </w:rPr>
        <w:tab/>
      </w:r>
      <w:r>
        <w:rPr>
          <w:rStyle w:val="ab"/>
        </w:rPr>
        <w:t>80</w:t>
      </w:r>
      <w:r>
        <w:rPr>
          <w:rStyle w:val="TimesNewRoman7pt"/>
          <w:rFonts w:eastAsia="Century Schoolbook"/>
        </w:rPr>
        <w:tab/>
      </w:r>
      <w:r>
        <w:rPr>
          <w:rStyle w:val="ab"/>
        </w:rPr>
        <w:t>90</w:t>
      </w:r>
      <w:r>
        <w:rPr>
          <w:rStyle w:val="TimesNewRoman7pt"/>
          <w:rFonts w:eastAsia="Century Schoolbook"/>
        </w:rPr>
        <w:tab/>
      </w:r>
      <w:r>
        <w:rPr>
          <w:rStyle w:val="ab"/>
        </w:rPr>
        <w:t>100</w:t>
      </w:r>
    </w:p>
    <w:p w:rsidR="00596935" w:rsidRDefault="00596935" w:rsidP="00596935">
      <w:pPr>
        <w:rPr>
          <w:sz w:val="2"/>
          <w:szCs w:val="2"/>
        </w:rPr>
      </w:pPr>
    </w:p>
    <w:p w:rsidR="00596935" w:rsidRDefault="00596935" w:rsidP="00596935">
      <w:pPr>
        <w:pStyle w:val="5"/>
        <w:shd w:val="clear" w:color="auto" w:fill="auto"/>
        <w:spacing w:before="3" w:after="367" w:line="264" w:lineRule="exact"/>
        <w:ind w:right="20"/>
        <w:jc w:val="center"/>
      </w:pPr>
      <w:proofErr w:type="gramStart"/>
      <w:r>
        <w:rPr>
          <w:rStyle w:val="1"/>
        </w:rPr>
        <w:t xml:space="preserve">Рис. 2 - АК - алгоритм </w:t>
      </w:r>
      <w:proofErr w:type="spellStart"/>
      <w:r>
        <w:rPr>
          <w:rStyle w:val="1"/>
        </w:rPr>
        <w:t>Крускала</w:t>
      </w:r>
      <w:proofErr w:type="spellEnd"/>
      <w:r>
        <w:rPr>
          <w:rStyle w:val="1"/>
        </w:rPr>
        <w:t xml:space="preserve">; ДА - дифференциальная эволюция; МА - муравьиный алгоритм (по оси </w:t>
      </w:r>
      <w:r>
        <w:rPr>
          <w:rStyle w:val="1pt"/>
        </w:rPr>
        <w:t>x</w:t>
      </w:r>
      <w:r w:rsidRPr="004013BD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- число ребер вторичной сети; по оси </w:t>
      </w:r>
      <w:r w:rsidRPr="00596935">
        <w:rPr>
          <w:rStyle w:val="1pt"/>
          <w:lang w:val="ru-RU" w:eastAsia="ru-RU" w:bidi="ru-RU"/>
        </w:rPr>
        <w:t>у</w:t>
      </w:r>
      <w:r>
        <w:rPr>
          <w:rStyle w:val="1"/>
        </w:rPr>
        <w:t xml:space="preserve"> - стоимость сети</w:t>
      </w:r>
      <w:proofErr w:type="gramEnd"/>
    </w:p>
    <w:p w:rsidR="00596935" w:rsidRDefault="00596935" w:rsidP="00596935">
      <w:pPr>
        <w:framePr w:w="9346" w:wrap="notBeside" w:vAnchor="text" w:hAnchor="text" w:xAlign="center" w:y="1"/>
        <w:spacing w:line="259" w:lineRule="exact"/>
        <w:jc w:val="center"/>
      </w:pPr>
      <w:r>
        <w:rPr>
          <w:rStyle w:val="a6"/>
          <w:rFonts w:eastAsia="Segoe UI"/>
        </w:rPr>
        <w:t xml:space="preserve">Таблица 2 </w:t>
      </w:r>
      <w:r>
        <w:rPr>
          <w:rStyle w:val="a7"/>
          <w:rFonts w:eastAsia="Segoe UI"/>
        </w:rPr>
        <w:t>- Средняя величина сокращения затрат (в скобках - среднеквадратическое отклонение) для инженерных сетей в проц. от начального решения для различного числа дополнительных точек (ДТ) и вершин-потребителей (П)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86"/>
        <w:gridCol w:w="1858"/>
        <w:gridCol w:w="1853"/>
        <w:gridCol w:w="1858"/>
        <w:gridCol w:w="1891"/>
      </w:tblGrid>
      <w:tr w:rsidR="00596935" w:rsidTr="004C4C42">
        <w:trPr>
          <w:trHeight w:hRule="exact" w:val="322"/>
          <w:jc w:val="center"/>
        </w:trPr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 xml:space="preserve">ДТ \ </w:t>
            </w:r>
            <w:proofErr w:type="gramStart"/>
            <w:r>
              <w:rPr>
                <w:rStyle w:val="4"/>
                <w:rFonts w:eastAsia="Century Schoolbook"/>
              </w:rPr>
              <w:t>П</w:t>
            </w:r>
            <w:proofErr w:type="gram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40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70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100</w:t>
            </w:r>
          </w:p>
        </w:tc>
      </w:tr>
      <w:tr w:rsidR="00596935" w:rsidTr="004C4C42">
        <w:trPr>
          <w:trHeight w:hRule="exact" w:val="331"/>
          <w:jc w:val="center"/>
        </w:trPr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7.3 (3.4)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11.0 (5.7)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11.0 (5.3)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9.0 (2.4)</w:t>
            </w:r>
          </w:p>
        </w:tc>
      </w:tr>
      <w:tr w:rsidR="00596935" w:rsidTr="004C4C42">
        <w:trPr>
          <w:trHeight w:hRule="exact" w:val="312"/>
          <w:jc w:val="center"/>
        </w:trPr>
        <w:tc>
          <w:tcPr>
            <w:tcW w:w="1886" w:type="dxa"/>
            <w:shd w:val="clear" w:color="auto" w:fill="FFFFFF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5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7.3 (3.1)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11.8 (7.7)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11.2 (3.3)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10.3 (2.1)</w:t>
            </w:r>
          </w:p>
        </w:tc>
      </w:tr>
      <w:tr w:rsidR="00596935" w:rsidTr="004C4C42">
        <w:trPr>
          <w:trHeight w:hRule="exact" w:val="312"/>
          <w:jc w:val="center"/>
        </w:trPr>
        <w:tc>
          <w:tcPr>
            <w:tcW w:w="1886" w:type="dxa"/>
            <w:shd w:val="clear" w:color="auto" w:fill="FFFFFF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7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6.1 (3.0)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8.0 (2.9)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10.6 (4.8)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14.6 (5.4)</w:t>
            </w:r>
          </w:p>
        </w:tc>
      </w:tr>
      <w:tr w:rsidR="00596935" w:rsidTr="004C4C42">
        <w:trPr>
          <w:trHeight w:hRule="exact" w:val="312"/>
          <w:jc w:val="center"/>
        </w:trPr>
        <w:tc>
          <w:tcPr>
            <w:tcW w:w="1886" w:type="dxa"/>
            <w:shd w:val="clear" w:color="auto" w:fill="FFFFFF"/>
            <w:vAlign w:val="bottom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10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0.3 (0.5)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8.8 (4.0)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14.3 (4.9)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13.6 (2.7)</w:t>
            </w:r>
          </w:p>
        </w:tc>
      </w:tr>
      <w:tr w:rsidR="00596935" w:rsidTr="004C4C42">
        <w:trPr>
          <w:trHeight w:hRule="exact" w:val="317"/>
          <w:jc w:val="center"/>
        </w:trPr>
        <w:tc>
          <w:tcPr>
            <w:tcW w:w="1886" w:type="dxa"/>
            <w:shd w:val="clear" w:color="auto" w:fill="FFFFFF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15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0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9.7 (5.5)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9.5 (2.6)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10.3 (2.8)</w:t>
            </w:r>
          </w:p>
        </w:tc>
      </w:tr>
      <w:tr w:rsidR="00596935" w:rsidTr="004C4C42">
        <w:trPr>
          <w:trHeight w:hRule="exact" w:val="326"/>
          <w:jc w:val="center"/>
        </w:trPr>
        <w:tc>
          <w:tcPr>
            <w:tcW w:w="1886" w:type="dxa"/>
            <w:shd w:val="clear" w:color="auto" w:fill="FFFFFF"/>
            <w:vAlign w:val="center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20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0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4.6 (3.0)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12.7 (5.3)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6935" w:rsidRDefault="00596935" w:rsidP="004C4C42">
            <w:pPr>
              <w:pStyle w:val="5"/>
              <w:framePr w:w="93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4"/>
                <w:rFonts w:eastAsia="Century Schoolbook"/>
              </w:rPr>
              <w:t>15.9 (5.8)</w:t>
            </w:r>
          </w:p>
        </w:tc>
      </w:tr>
    </w:tbl>
    <w:p w:rsidR="00596935" w:rsidRDefault="00596935" w:rsidP="00596935">
      <w:pPr>
        <w:rPr>
          <w:sz w:val="2"/>
          <w:szCs w:val="2"/>
        </w:rPr>
      </w:pPr>
    </w:p>
    <w:p w:rsidR="00596935" w:rsidRDefault="00596935" w:rsidP="00596935">
      <w:pPr>
        <w:pStyle w:val="5"/>
        <w:shd w:val="clear" w:color="auto" w:fill="auto"/>
        <w:ind w:left="40" w:right="20" w:firstLine="400"/>
      </w:pPr>
      <w:r>
        <w:rPr>
          <w:rStyle w:val="1"/>
        </w:rPr>
        <w:t>Рассматривается задача функционирования беспроводных сетей в условиях несанкцио</w:t>
      </w:r>
      <w:r>
        <w:rPr>
          <w:rStyle w:val="1"/>
        </w:rPr>
        <w:softHyphen/>
        <w:t xml:space="preserve">нированных вторжений, под действием атак. Исследуется моделирование атак </w:t>
      </w:r>
      <w:r>
        <w:rPr>
          <w:rStyle w:val="1"/>
          <w:lang w:val="en-US" w:eastAsia="en-US" w:bidi="en-US"/>
        </w:rPr>
        <w:t>Black</w:t>
      </w:r>
      <w:r w:rsidRPr="004013BD">
        <w:rPr>
          <w:rStyle w:val="1"/>
          <w:lang w:eastAsia="en-US" w:bidi="en-US"/>
        </w:rPr>
        <w:t xml:space="preserve"> </w:t>
      </w:r>
      <w:r>
        <w:rPr>
          <w:rStyle w:val="1"/>
          <w:lang w:val="en-US" w:eastAsia="en-US" w:bidi="en-US"/>
        </w:rPr>
        <w:t>Hole</w:t>
      </w:r>
      <w:r w:rsidRPr="004013BD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и </w:t>
      </w:r>
      <w:r>
        <w:rPr>
          <w:rStyle w:val="1"/>
          <w:lang w:val="en-US" w:eastAsia="en-US" w:bidi="en-US"/>
        </w:rPr>
        <w:t>Jamming</w:t>
      </w:r>
      <w:r w:rsidRPr="004013BD">
        <w:rPr>
          <w:rStyle w:val="1"/>
          <w:lang w:eastAsia="en-US" w:bidi="en-US"/>
        </w:rPr>
        <w:t xml:space="preserve"> </w:t>
      </w:r>
      <w:r>
        <w:rPr>
          <w:rStyle w:val="1"/>
        </w:rPr>
        <w:t>на узлы БСС. В качестве модели беспроводной сети используются графы еди</w:t>
      </w:r>
      <w:r>
        <w:rPr>
          <w:rStyle w:val="1"/>
        </w:rPr>
        <w:softHyphen/>
        <w:t xml:space="preserve">ничных кругов </w:t>
      </w:r>
      <w:r w:rsidRPr="004013BD">
        <w:rPr>
          <w:rStyle w:val="1"/>
          <w:lang w:eastAsia="en-US" w:bidi="en-US"/>
        </w:rPr>
        <w:t>(</w:t>
      </w:r>
      <w:r>
        <w:rPr>
          <w:rStyle w:val="1"/>
          <w:lang w:val="en-US" w:eastAsia="en-US" w:bidi="en-US"/>
        </w:rPr>
        <w:t>UDG</w:t>
      </w:r>
      <w:r>
        <w:rPr>
          <w:rStyle w:val="1"/>
        </w:rPr>
        <w:t>-графы), наиболее адекватно описывающие связи в беспроводных се</w:t>
      </w:r>
      <w:r>
        <w:rPr>
          <w:rStyle w:val="1"/>
        </w:rPr>
        <w:softHyphen/>
        <w:t xml:space="preserve">тях, передача </w:t>
      </w:r>
      <w:proofErr w:type="gramStart"/>
      <w:r>
        <w:rPr>
          <w:rStyle w:val="1"/>
        </w:rPr>
        <w:t>информации</w:t>
      </w:r>
      <w:proofErr w:type="gramEnd"/>
      <w:r>
        <w:rPr>
          <w:rStyle w:val="1"/>
        </w:rPr>
        <w:t xml:space="preserve"> между узлами которых возможна, если они находятся в пределах взаимной достижимости радиосигнала. Для простого случая </w:t>
      </w:r>
      <w:proofErr w:type="spellStart"/>
      <w:r>
        <w:rPr>
          <w:rStyle w:val="1"/>
        </w:rPr>
        <w:t>остовного</w:t>
      </w:r>
      <w:proofErr w:type="spellEnd"/>
      <w:r>
        <w:rPr>
          <w:rStyle w:val="1"/>
        </w:rPr>
        <w:t xml:space="preserve"> дерева и двух ата</w:t>
      </w:r>
      <w:r>
        <w:rPr>
          <w:rStyle w:val="1"/>
        </w:rPr>
        <w:softHyphen/>
        <w:t>кованных вершин получена формула оценки среднего числа вершин, от которых будет поте</w:t>
      </w:r>
      <w:r>
        <w:rPr>
          <w:rStyle w:val="1"/>
        </w:rPr>
        <w:softHyphen/>
        <w:t xml:space="preserve">ряна информация при атаке </w:t>
      </w:r>
      <w:r>
        <w:rPr>
          <w:rStyle w:val="1"/>
          <w:lang w:val="en-US" w:eastAsia="en-US" w:bidi="en-US"/>
        </w:rPr>
        <w:t>Jamming</w:t>
      </w:r>
      <w:r w:rsidRPr="004013BD">
        <w:rPr>
          <w:rStyle w:val="1"/>
          <w:lang w:eastAsia="en-US" w:bidi="en-US"/>
        </w:rPr>
        <w:t xml:space="preserve">. </w:t>
      </w:r>
      <w:r>
        <w:rPr>
          <w:rStyle w:val="1"/>
        </w:rPr>
        <w:t xml:space="preserve">Для более сложных случаев проведено имитационное моделирование (для построения </w:t>
      </w:r>
      <w:proofErr w:type="spellStart"/>
      <w:r>
        <w:rPr>
          <w:rStyle w:val="1"/>
        </w:rPr>
        <w:t>остовного</w:t>
      </w:r>
      <w:proofErr w:type="spellEnd"/>
      <w:r>
        <w:rPr>
          <w:rStyle w:val="1"/>
        </w:rPr>
        <w:t xml:space="preserve"> дерева использовался алгоритм маршрутизации </w:t>
      </w:r>
      <w:r>
        <w:rPr>
          <w:rStyle w:val="1"/>
          <w:lang w:val="en-US" w:eastAsia="en-US" w:bidi="en-US"/>
        </w:rPr>
        <w:t>Minimum</w:t>
      </w:r>
      <w:r w:rsidRPr="004013BD">
        <w:rPr>
          <w:rStyle w:val="1"/>
          <w:lang w:eastAsia="en-US" w:bidi="en-US"/>
        </w:rPr>
        <w:t xml:space="preserve"> </w:t>
      </w:r>
      <w:r>
        <w:rPr>
          <w:rStyle w:val="1"/>
          <w:lang w:val="en-US" w:eastAsia="en-US" w:bidi="en-US"/>
        </w:rPr>
        <w:t>Hop</w:t>
      </w:r>
      <w:r w:rsidRPr="004013BD">
        <w:rPr>
          <w:rStyle w:val="1"/>
          <w:lang w:eastAsia="en-US" w:bidi="en-US"/>
        </w:rPr>
        <w:t xml:space="preserve"> </w:t>
      </w:r>
      <w:r>
        <w:rPr>
          <w:rStyle w:val="1"/>
          <w:lang w:val="en-US" w:eastAsia="en-US" w:bidi="en-US"/>
        </w:rPr>
        <w:t>Route</w:t>
      </w:r>
      <w:r w:rsidRPr="004013BD">
        <w:rPr>
          <w:rStyle w:val="1"/>
          <w:lang w:eastAsia="en-US" w:bidi="en-US"/>
        </w:rPr>
        <w:t xml:space="preserve">). </w:t>
      </w:r>
      <w:r>
        <w:rPr>
          <w:rStyle w:val="1"/>
        </w:rPr>
        <w:lastRenderedPageBreak/>
        <w:t>Полученные аналитические результаты согласуются с результатами имитационного моделирования.</w:t>
      </w:r>
    </w:p>
    <w:p w:rsidR="00596935" w:rsidRDefault="00596935" w:rsidP="00596935">
      <w:pPr>
        <w:pStyle w:val="5"/>
        <w:shd w:val="clear" w:color="auto" w:fill="auto"/>
        <w:ind w:left="40" w:right="20" w:firstLine="400"/>
      </w:pPr>
      <w:r>
        <w:rPr>
          <w:rStyle w:val="1"/>
        </w:rPr>
        <w:t xml:space="preserve">Рассматривалась задача оптимального вложения вторичной сети в первичную (модель </w:t>
      </w:r>
      <w:proofErr w:type="spellStart"/>
      <w:r>
        <w:rPr>
          <w:rStyle w:val="1"/>
        </w:rPr>
        <w:t>гиперсети</w:t>
      </w:r>
      <w:proofErr w:type="spellEnd"/>
      <w:r>
        <w:rPr>
          <w:rStyle w:val="1"/>
        </w:rPr>
        <w:t xml:space="preserve">) с учетом условий надежности построенной </w:t>
      </w:r>
      <w:proofErr w:type="spellStart"/>
      <w:r>
        <w:rPr>
          <w:rStyle w:val="1"/>
        </w:rPr>
        <w:t>гиперсети</w:t>
      </w:r>
      <w:proofErr w:type="spellEnd"/>
      <w:r>
        <w:rPr>
          <w:rStyle w:val="1"/>
        </w:rPr>
        <w:t xml:space="preserve">. Для получения решения использовался </w:t>
      </w:r>
      <w:proofErr w:type="spellStart"/>
      <w:r>
        <w:rPr>
          <w:rStyle w:val="1"/>
        </w:rPr>
        <w:t>двухстадийный</w:t>
      </w:r>
      <w:proofErr w:type="spellEnd"/>
      <w:r>
        <w:rPr>
          <w:rStyle w:val="1"/>
        </w:rPr>
        <w:t xml:space="preserve"> алгоритм (поиск приближенного решения и дальнейшее его улучшение) и алгоритм муравьиной колонии.</w:t>
      </w:r>
    </w:p>
    <w:p w:rsidR="00596935" w:rsidRDefault="00596935" w:rsidP="00596935">
      <w:pPr>
        <w:pStyle w:val="5"/>
        <w:shd w:val="clear" w:color="auto" w:fill="auto"/>
        <w:spacing w:after="60"/>
        <w:ind w:left="40" w:firstLine="400"/>
      </w:pPr>
      <w:proofErr w:type="spellStart"/>
      <w:r>
        <w:rPr>
          <w:rStyle w:val="1"/>
        </w:rPr>
        <w:t>К.ф-м.н</w:t>
      </w:r>
      <w:proofErr w:type="spellEnd"/>
      <w:r>
        <w:rPr>
          <w:rStyle w:val="1"/>
        </w:rPr>
        <w:t xml:space="preserve">. </w:t>
      </w:r>
      <w:proofErr w:type="spellStart"/>
      <w:r>
        <w:rPr>
          <w:rStyle w:val="1"/>
        </w:rPr>
        <w:t>Юргенсон</w:t>
      </w:r>
      <w:proofErr w:type="spellEnd"/>
      <w:r>
        <w:rPr>
          <w:rStyle w:val="1"/>
        </w:rPr>
        <w:t xml:space="preserve"> А. Н., </w:t>
      </w:r>
      <w:proofErr w:type="spellStart"/>
      <w:r>
        <w:rPr>
          <w:rStyle w:val="1"/>
        </w:rPr>
        <w:t>к</w:t>
      </w:r>
      <w:proofErr w:type="gramStart"/>
      <w:r>
        <w:rPr>
          <w:rStyle w:val="1"/>
        </w:rPr>
        <w:t>.ф</w:t>
      </w:r>
      <w:proofErr w:type="gramEnd"/>
      <w:r>
        <w:rPr>
          <w:rStyle w:val="1"/>
        </w:rPr>
        <w:t>-м.н</w:t>
      </w:r>
      <w:proofErr w:type="spellEnd"/>
      <w:r>
        <w:rPr>
          <w:rStyle w:val="1"/>
        </w:rPr>
        <w:t xml:space="preserve">. Мигов Д. А, к.т.н. </w:t>
      </w:r>
      <w:proofErr w:type="spellStart"/>
      <w:r>
        <w:rPr>
          <w:rStyle w:val="1"/>
        </w:rPr>
        <w:t>Токтошов</w:t>
      </w:r>
      <w:proofErr w:type="spellEnd"/>
      <w:r>
        <w:rPr>
          <w:rStyle w:val="1"/>
        </w:rPr>
        <w:t xml:space="preserve"> Г. Ы.</w:t>
      </w:r>
    </w:p>
    <w:p w:rsidR="00596935" w:rsidRDefault="00596935" w:rsidP="00596935">
      <w:pPr>
        <w:pStyle w:val="5"/>
        <w:shd w:val="clear" w:color="auto" w:fill="auto"/>
        <w:ind w:left="40" w:right="20" w:firstLine="400"/>
      </w:pPr>
      <w:r>
        <w:rPr>
          <w:rStyle w:val="1"/>
        </w:rPr>
        <w:t xml:space="preserve">Разработан эволюционный алгоритм для синтеза семейств оптимальных регулярных структур </w:t>
      </w:r>
      <w:proofErr w:type="spellStart"/>
      <w:r>
        <w:rPr>
          <w:rStyle w:val="1"/>
        </w:rPr>
        <w:t>инфокоммуникационных</w:t>
      </w:r>
      <w:proofErr w:type="spellEnd"/>
      <w:r>
        <w:rPr>
          <w:rStyle w:val="1"/>
        </w:rPr>
        <w:t xml:space="preserve"> сетей суперкомпьютерных систем, позволяющий нахо</w:t>
      </w:r>
      <w:r>
        <w:rPr>
          <w:rStyle w:val="1"/>
        </w:rPr>
        <w:softHyphen/>
        <w:t xml:space="preserve">дить их аналитические описания. </w:t>
      </w:r>
      <w:proofErr w:type="gramStart"/>
      <w:r>
        <w:rPr>
          <w:rStyle w:val="1"/>
        </w:rPr>
        <w:t>Разработанный алгоритм применен при решении зада</w:t>
      </w:r>
      <w:r>
        <w:rPr>
          <w:rStyle w:val="1"/>
        </w:rPr>
        <w:softHyphen/>
        <w:t xml:space="preserve">чи оптимизации </w:t>
      </w:r>
      <w:proofErr w:type="spellStart"/>
      <w:r>
        <w:rPr>
          <w:rStyle w:val="1"/>
        </w:rPr>
        <w:t>циркулянтных</w:t>
      </w:r>
      <w:proofErr w:type="spellEnd"/>
      <w:r>
        <w:rPr>
          <w:rStyle w:val="1"/>
        </w:rPr>
        <w:t xml:space="preserve"> сетей, состоящей в максимизации числа вершин (порядка) при заданных степени и диаметре графа.</w:t>
      </w:r>
      <w:proofErr w:type="gramEnd"/>
      <w:r>
        <w:rPr>
          <w:rStyle w:val="1"/>
        </w:rPr>
        <w:t xml:space="preserve"> Для мультипликативных </w:t>
      </w:r>
      <w:proofErr w:type="spellStart"/>
      <w:r>
        <w:rPr>
          <w:rStyle w:val="1"/>
        </w:rPr>
        <w:t>циркулянтных</w:t>
      </w:r>
      <w:proofErr w:type="spellEnd"/>
      <w:r>
        <w:rPr>
          <w:rStyle w:val="1"/>
        </w:rPr>
        <w:t xml:space="preserve"> сетей с образующими, представленными в виде степеней натурального числа, найдены новые се</w:t>
      </w:r>
      <w:r>
        <w:rPr>
          <w:rStyle w:val="1"/>
        </w:rPr>
        <w:softHyphen/>
        <w:t>мейства аналитически описываемых графов степеней 8 и 10 и диаметром от 6 до 80. На основе найденных максимальных значений порядков графов построены два новых семей</w:t>
      </w:r>
      <w:r>
        <w:rPr>
          <w:rStyle w:val="1"/>
        </w:rPr>
        <w:softHyphen/>
        <w:t xml:space="preserve">ства мультипликативных </w:t>
      </w:r>
      <w:proofErr w:type="spellStart"/>
      <w:r>
        <w:rPr>
          <w:rStyle w:val="1"/>
        </w:rPr>
        <w:t>циркулянтов</w:t>
      </w:r>
      <w:proofErr w:type="spellEnd"/>
      <w:r>
        <w:rPr>
          <w:rStyle w:val="1"/>
        </w:rPr>
        <w:t xml:space="preserve"> и математически доказано их существование для лю</w:t>
      </w:r>
      <w:r>
        <w:rPr>
          <w:rStyle w:val="1"/>
        </w:rPr>
        <w:softHyphen/>
        <w:t>бых степеней. Найденные графы превосходят по числу вершин все известные по литера</w:t>
      </w:r>
      <w:r>
        <w:rPr>
          <w:rStyle w:val="1"/>
        </w:rPr>
        <w:softHyphen/>
        <w:t xml:space="preserve">туре семейства мультипликативных </w:t>
      </w:r>
      <w:proofErr w:type="spellStart"/>
      <w:r>
        <w:rPr>
          <w:rStyle w:val="1"/>
        </w:rPr>
        <w:t>циркулянтов</w:t>
      </w:r>
      <w:proofErr w:type="spellEnd"/>
      <w:r>
        <w:rPr>
          <w:rStyle w:val="1"/>
        </w:rPr>
        <w:t xml:space="preserve"> при одинаковых степенях и диаметрах. Максимальность порядков (компактность) полученных графов и простой вид их образую</w:t>
      </w:r>
      <w:r>
        <w:rPr>
          <w:rStyle w:val="1"/>
        </w:rPr>
        <w:softHyphen/>
        <w:t>щих дают теоретическую основу хороших структурных и коммуникационных свой</w:t>
      </w:r>
      <w:proofErr w:type="gramStart"/>
      <w:r>
        <w:rPr>
          <w:rStyle w:val="1"/>
        </w:rPr>
        <w:t>ств пр</w:t>
      </w:r>
      <w:proofErr w:type="gramEnd"/>
      <w:r>
        <w:rPr>
          <w:rStyle w:val="1"/>
        </w:rPr>
        <w:t>и их применении в качестве сетей связи суперкомпьютерных систем.</w:t>
      </w:r>
    </w:p>
    <w:p w:rsidR="00596935" w:rsidRDefault="00596935" w:rsidP="00596935">
      <w:pPr>
        <w:pStyle w:val="5"/>
        <w:shd w:val="clear" w:color="auto" w:fill="auto"/>
        <w:spacing w:after="60"/>
        <w:ind w:left="20" w:firstLine="400"/>
      </w:pPr>
      <w:r>
        <w:rPr>
          <w:rStyle w:val="1"/>
        </w:rPr>
        <w:t xml:space="preserve">К.т.н. Монахов О. Г., к.т.н. </w:t>
      </w:r>
      <w:proofErr w:type="spellStart"/>
      <w:r>
        <w:rPr>
          <w:rStyle w:val="1"/>
        </w:rPr>
        <w:t>Монахова</w:t>
      </w:r>
      <w:proofErr w:type="spellEnd"/>
      <w:r>
        <w:rPr>
          <w:rStyle w:val="1"/>
        </w:rPr>
        <w:t xml:space="preserve"> Э. А.</w:t>
      </w:r>
    </w:p>
    <w:p w:rsidR="00596935" w:rsidRDefault="00596935" w:rsidP="00596935">
      <w:pPr>
        <w:pStyle w:val="5"/>
        <w:shd w:val="clear" w:color="auto" w:fill="auto"/>
        <w:ind w:left="20" w:right="20" w:firstLine="400"/>
      </w:pPr>
      <w:r>
        <w:rPr>
          <w:rStyle w:val="1"/>
        </w:rPr>
        <w:t>Продолжена разработка методов точного расчета и оценивания показателей качества функционирования ненадежных сетей и соответствующих методов структурной оптимиза</w:t>
      </w:r>
      <w:r>
        <w:rPr>
          <w:rStyle w:val="1"/>
        </w:rPr>
        <w:softHyphen/>
        <w:t>ции. Получены новые методы ускорения расчета и оценивания математического ожидания значения выбранного показателя с применением метода частичных сумм.</w:t>
      </w:r>
    </w:p>
    <w:p w:rsidR="00596935" w:rsidRDefault="00596935" w:rsidP="00596935">
      <w:pPr>
        <w:pStyle w:val="5"/>
        <w:shd w:val="clear" w:color="auto" w:fill="auto"/>
        <w:spacing w:after="60"/>
        <w:ind w:left="20" w:firstLine="400"/>
      </w:pPr>
      <w:r>
        <w:rPr>
          <w:rStyle w:val="1"/>
        </w:rPr>
        <w:t xml:space="preserve">Д.т.н. Родионов А. С., </w:t>
      </w:r>
      <w:proofErr w:type="spellStart"/>
      <w:r>
        <w:rPr>
          <w:rStyle w:val="1"/>
        </w:rPr>
        <w:t>к.ф.-м.н</w:t>
      </w:r>
      <w:proofErr w:type="spellEnd"/>
      <w:r>
        <w:rPr>
          <w:rStyle w:val="1"/>
        </w:rPr>
        <w:t>. Мигов Д. А.</w:t>
      </w:r>
    </w:p>
    <w:p w:rsidR="00596935" w:rsidRDefault="00596935" w:rsidP="00596935">
      <w:pPr>
        <w:pStyle w:val="5"/>
        <w:shd w:val="clear" w:color="auto" w:fill="auto"/>
        <w:ind w:left="20" w:right="20" w:firstLine="400"/>
      </w:pPr>
      <w:r>
        <w:rPr>
          <w:rStyle w:val="1"/>
        </w:rPr>
        <w:t xml:space="preserve">Продолжаются работы по сопровождению и актуализации баз данных для поддержки научного процесса </w:t>
      </w:r>
      <w:proofErr w:type="spellStart"/>
      <w:r>
        <w:rPr>
          <w:rStyle w:val="1"/>
        </w:rPr>
        <w:t>ИВМиМГ</w:t>
      </w:r>
      <w:proofErr w:type="spellEnd"/>
      <w:r>
        <w:rPr>
          <w:rStyle w:val="1"/>
        </w:rPr>
        <w:t>, включая ведение базы "Публикации научных сотрудников ин</w:t>
      </w:r>
      <w:r>
        <w:rPr>
          <w:rStyle w:val="1"/>
        </w:rPr>
        <w:softHyphen/>
        <w:t>ститута" (добавлены 719 записей за 2016 г</w:t>
      </w:r>
      <w:r>
        <w:t>.</w:t>
      </w:r>
      <w:r>
        <w:rPr>
          <w:rStyle w:val="1"/>
        </w:rPr>
        <w:t>) и базы сотрудников института, для которой реа</w:t>
      </w:r>
      <w:r>
        <w:rPr>
          <w:rStyle w:val="1"/>
        </w:rPr>
        <w:softHyphen/>
        <w:t xml:space="preserve">лизовано новое программное обеспечение, </w:t>
      </w:r>
      <w:r>
        <w:rPr>
          <w:rStyle w:val="21"/>
          <w:rFonts w:eastAsia="Courier New"/>
        </w:rPr>
        <w:t>включающее функционал для обработки запро</w:t>
      </w:r>
      <w:r>
        <w:rPr>
          <w:rStyle w:val="21"/>
          <w:rFonts w:eastAsia="Courier New"/>
        </w:rPr>
        <w:softHyphen/>
        <w:t xml:space="preserve">сов, </w:t>
      </w:r>
      <w:r>
        <w:rPr>
          <w:rStyle w:val="1"/>
        </w:rPr>
        <w:t>касающихся научной и производственной деятельности.</w:t>
      </w:r>
    </w:p>
    <w:p w:rsidR="00596935" w:rsidRDefault="00596935" w:rsidP="00596935">
      <w:pPr>
        <w:pStyle w:val="5"/>
        <w:shd w:val="clear" w:color="auto" w:fill="auto"/>
        <w:spacing w:after="234"/>
        <w:ind w:left="20" w:firstLine="400"/>
      </w:pPr>
      <w:proofErr w:type="spellStart"/>
      <w:r>
        <w:rPr>
          <w:rStyle w:val="1"/>
        </w:rPr>
        <w:t>Моисеенко</w:t>
      </w:r>
      <w:proofErr w:type="spellEnd"/>
      <w:r>
        <w:rPr>
          <w:rStyle w:val="1"/>
        </w:rPr>
        <w:t xml:space="preserve"> В. В.</w:t>
      </w:r>
    </w:p>
    <w:p w:rsidR="00596935" w:rsidRPr="00596935" w:rsidRDefault="00596935" w:rsidP="00596935">
      <w:pPr>
        <w:rPr>
          <w:rStyle w:val="1"/>
          <w:rFonts w:eastAsia="Courier New"/>
        </w:rPr>
      </w:pPr>
    </w:p>
    <w:sectPr w:rsidR="00596935" w:rsidRPr="00596935" w:rsidSect="001B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6453C"/>
    <w:multiLevelType w:val="multilevel"/>
    <w:tmpl w:val="A172FB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characterSpacingControl w:val="doNotCompress"/>
  <w:compat/>
  <w:rsids>
    <w:rsidRoot w:val="00596935"/>
    <w:rsid w:val="00034ACD"/>
    <w:rsid w:val="001B718C"/>
    <w:rsid w:val="00223FD3"/>
    <w:rsid w:val="0059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69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969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59693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3">
    <w:name w:val="Основной текст_"/>
    <w:basedOn w:val="a0"/>
    <w:link w:val="5"/>
    <w:rsid w:val="005969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59693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59693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pt">
    <w:name w:val="Основной текст + Курсив;Интервал 1 pt"/>
    <w:basedOn w:val="a3"/>
    <w:rsid w:val="00596935"/>
    <w:rPr>
      <w:i/>
      <w:iCs/>
      <w:color w:val="000000"/>
      <w:spacing w:val="20"/>
      <w:w w:val="100"/>
      <w:position w:val="0"/>
      <w:lang w:val="en-US" w:eastAsia="en-US" w:bidi="en-US"/>
    </w:rPr>
  </w:style>
  <w:style w:type="character" w:customStyle="1" w:styleId="1pt0">
    <w:name w:val="Основной текст + Интервал 1 pt"/>
    <w:basedOn w:val="a3"/>
    <w:rsid w:val="00596935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3"/>
    <w:rsid w:val="0059693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3"/>
    <w:basedOn w:val="a3"/>
    <w:rsid w:val="0059693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Подпись к таблице_"/>
    <w:basedOn w:val="a0"/>
    <w:rsid w:val="005969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 + Полужирный"/>
    <w:basedOn w:val="a5"/>
    <w:rsid w:val="0059693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таблице"/>
    <w:basedOn w:val="a5"/>
    <w:rsid w:val="0059693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4"/>
    <w:basedOn w:val="a3"/>
    <w:rsid w:val="00596935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596935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5969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93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22">
    <w:name w:val="Подпись к картинке (2)_"/>
    <w:basedOn w:val="a0"/>
    <w:rsid w:val="00596935"/>
    <w:rPr>
      <w:rFonts w:ascii="Segoe UI" w:eastAsia="Segoe UI" w:hAnsi="Segoe UI" w:cs="Segoe U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CenturySchoolbook85pt">
    <w:name w:val="Подпись к картинке (2) + Century Schoolbook;8;5 pt;Не полужирный"/>
    <w:basedOn w:val="22"/>
    <w:rsid w:val="00596935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6pt0pt">
    <w:name w:val="Подпись к картинке (2) + 6 pt;Не полужирный;Интервал 0 pt"/>
    <w:basedOn w:val="22"/>
    <w:rsid w:val="00596935"/>
    <w:rPr>
      <w:color w:val="000000"/>
      <w:spacing w:val="10"/>
      <w:w w:val="100"/>
      <w:position w:val="0"/>
      <w:sz w:val="12"/>
      <w:szCs w:val="12"/>
      <w:lang w:val="ru-RU" w:eastAsia="ru-RU" w:bidi="ru-RU"/>
    </w:rPr>
  </w:style>
  <w:style w:type="character" w:customStyle="1" w:styleId="23">
    <w:name w:val="Подпись к картинке (2)"/>
    <w:basedOn w:val="22"/>
    <w:rsid w:val="0059693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a">
    <w:name w:val="Подпись к картинке_"/>
    <w:basedOn w:val="a0"/>
    <w:rsid w:val="0059693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картинке"/>
    <w:basedOn w:val="aa"/>
    <w:rsid w:val="0059693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TimesNewRoman7pt">
    <w:name w:val="Подпись к картинке + Times New Roman;7 pt"/>
    <w:basedOn w:val="aa"/>
    <w:rsid w:val="00596935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2002</Words>
  <Characters>11416</Characters>
  <Application>Microsoft Office Word</Application>
  <DocSecurity>0</DocSecurity>
  <Lines>95</Lines>
  <Paragraphs>26</Paragraphs>
  <ScaleCrop>false</ScaleCrop>
  <Company>ICM&amp;MG</Company>
  <LinksUpToDate>false</LinksUpToDate>
  <CharactersWithSpaces>13392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</cp:revision>
  <dcterms:created xsi:type="dcterms:W3CDTF">2018-09-18T05:16:00Z</dcterms:created>
  <dcterms:modified xsi:type="dcterms:W3CDTF">2018-09-18T05:22:00Z</dcterms:modified>
</cp:coreProperties>
</file>