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A1" w:rsidRPr="009052A1" w:rsidRDefault="009052A1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Проект НИР 1.3.1.3</w:t>
      </w:r>
      <w:r w:rsidRPr="009052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>"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Методы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создания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, исследования и идентификации математических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моделей в науках о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Земле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".</w:t>
      </w:r>
    </w:p>
    <w:p w:rsidR="00E532BA" w:rsidRDefault="00E532BA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9052A1" w:rsidRPr="009052A1" w:rsidRDefault="009052A1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sz w:val="24"/>
          <w:szCs w:val="24"/>
        </w:rPr>
        <w:t>Номер государственной регистрации НИР 012010002449.</w:t>
      </w:r>
    </w:p>
    <w:p w:rsidR="00E532BA" w:rsidRDefault="00E532BA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9052A1" w:rsidRPr="009052A1" w:rsidRDefault="009052A1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sz w:val="24"/>
          <w:szCs w:val="24"/>
        </w:rPr>
        <w:t xml:space="preserve">Руководитель – чл.-корр. РАН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Кабанихин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С. И.</w:t>
      </w:r>
    </w:p>
    <w:p w:rsidR="00E532BA" w:rsidRDefault="00E532BA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9052A1" w:rsidRPr="009052A1" w:rsidRDefault="009052A1" w:rsidP="00E532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sz w:val="24"/>
          <w:szCs w:val="24"/>
        </w:rPr>
        <w:t xml:space="preserve">Исследовано проявление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несиловых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электромагнитных полей в данных наблюдений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естественного электромагнитного поля. 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несиловых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полях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не сказывается влияние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скинэффекта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, поэтому они проникают 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Землю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почти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три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раза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глубже привычных силовых, что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позволяет существенно увеличить глубину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исследования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земных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недр переменными, в том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>числе высокочастотными электромагнитными полями.</w:t>
      </w:r>
    </w:p>
    <w:p w:rsidR="009052A1" w:rsidRPr="009052A1" w:rsidRDefault="009052A1" w:rsidP="00E532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sz w:val="24"/>
          <w:szCs w:val="24"/>
        </w:rPr>
        <w:t xml:space="preserve">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астрофизике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несиловые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электромагнитные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поля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всегда участвуют в самогенерации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магнитных полей.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Исследование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самогенерации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магнитных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полей в астрофизике непосредственно связано с проблемой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неустойчивости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плазмы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в термоядерных реакциях в "бублике"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токамака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, где самогенерация тороидальных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полоидальных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магнитных полей способствует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хаотизации частиц плазмы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устремлению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их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к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стенкам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токамака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.</w:t>
      </w:r>
    </w:p>
    <w:p w:rsidR="009052A1" w:rsidRPr="009052A1" w:rsidRDefault="009052A1" w:rsidP="00E532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sz w:val="24"/>
          <w:szCs w:val="24"/>
        </w:rPr>
        <w:t xml:space="preserve">Реализован новый вычислительный метод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линеаментных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построений с учетом физики процесса (привязки к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дуге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большого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круга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Земли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взаимодействия полей напряжений)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для выявления геотектонических структур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глобального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масштаба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. </w:t>
      </w:r>
      <w:proofErr w:type="gramStart"/>
      <w:r w:rsidRPr="009052A1">
        <w:rPr>
          <w:rFonts w:ascii="Arial" w:eastAsia="TimesNewRomanPSMT" w:hAnsi="Arial" w:cs="Arial"/>
          <w:sz w:val="24"/>
          <w:szCs w:val="24"/>
        </w:rPr>
        <w:t xml:space="preserve">Метод позволил получить важные, актуальные для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прогноза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сейсмоопасных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зон, результаты по геодинамике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>Центрально-Азиатского и Дальневосточного регионов (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Результаты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проекту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Президиума</w:t>
      </w:r>
      <w:proofErr w:type="spellEnd"/>
      <w:proofErr w:type="gramEnd"/>
    </w:p>
    <w:p w:rsidR="009052A1" w:rsidRPr="009052A1" w:rsidRDefault="009052A1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sz w:val="24"/>
          <w:szCs w:val="24"/>
        </w:rPr>
        <w:t xml:space="preserve">РАН: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программа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ФНИ ГАН. 1.3. </w:t>
      </w:r>
      <w:proofErr w:type="gramStart"/>
      <w:r w:rsidRPr="009052A1">
        <w:rPr>
          <w:rFonts w:ascii="Arial" w:eastAsia="TimesNewRomanPSMT" w:hAnsi="Arial" w:cs="Arial"/>
          <w:sz w:val="24"/>
          <w:szCs w:val="24"/>
        </w:rPr>
        <w:t>II.2П/3-2).</w:t>
      </w:r>
      <w:proofErr w:type="gram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gramStart"/>
      <w:r w:rsidRPr="009052A1">
        <w:rPr>
          <w:rFonts w:ascii="Arial" w:eastAsia="TimesNewRomanPSMT" w:hAnsi="Arial" w:cs="Arial"/>
          <w:sz w:val="24"/>
          <w:szCs w:val="24"/>
        </w:rPr>
        <w:t>Разработана новая экспертно-информационная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методика восстановления по особенностям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рельефа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аномалиям различных геофизических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полей (силы тяжести, теплового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потока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скоростей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Sv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-волн) эродированных и погребенных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ударных структур крупного размера: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фрагментам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кратерного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вала и центрального поднятия, резким изменениям русла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рек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др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. (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Результаты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проекту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Президиума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РАН: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про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-</w:t>
      </w:r>
      <w:proofErr w:type="gramEnd"/>
    </w:p>
    <w:p w:rsidR="009052A1" w:rsidRPr="009052A1" w:rsidRDefault="009052A1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proofErr w:type="spellStart"/>
      <w:proofErr w:type="gramStart"/>
      <w:r w:rsidRPr="009052A1">
        <w:rPr>
          <w:rFonts w:ascii="Arial" w:eastAsia="TimesNewRomanPSMT" w:hAnsi="Arial" w:cs="Arial"/>
          <w:sz w:val="24"/>
          <w:szCs w:val="24"/>
        </w:rPr>
        <w:t>грамма</w:t>
      </w:r>
      <w:proofErr w:type="spellEnd"/>
      <w:proofErr w:type="gramEnd"/>
      <w:r w:rsidRPr="009052A1">
        <w:rPr>
          <w:rFonts w:ascii="Arial" w:eastAsia="TimesNewRomanPSMT" w:hAnsi="Arial" w:cs="Arial"/>
          <w:sz w:val="24"/>
          <w:szCs w:val="24"/>
        </w:rPr>
        <w:t xml:space="preserve"> ФНИ ГАН. 1.3. </w:t>
      </w:r>
      <w:proofErr w:type="gramStart"/>
      <w:r w:rsidRPr="009052A1">
        <w:rPr>
          <w:rFonts w:ascii="Arial" w:eastAsia="TimesNewRomanPSMT" w:hAnsi="Arial" w:cs="Arial"/>
          <w:sz w:val="24"/>
          <w:szCs w:val="24"/>
        </w:rPr>
        <w:t>II.2П/3-1).</w:t>
      </w:r>
      <w:proofErr w:type="gramEnd"/>
    </w:p>
    <w:p w:rsidR="009052A1" w:rsidRDefault="009052A1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</w:p>
    <w:p w:rsidR="005D6001" w:rsidRPr="009052A1" w:rsidRDefault="005D6001" w:rsidP="005D60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  <w:noProof/>
          <w:lang w:eastAsia="ru-RU"/>
        </w:rPr>
        <w:drawing>
          <wp:inline distT="0" distB="0" distL="0" distR="0">
            <wp:extent cx="4381145" cy="2870521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599" cy="287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A1" w:rsidRPr="009052A1" w:rsidRDefault="009052A1" w:rsidP="005D60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proofErr w:type="spellStart"/>
      <w:r w:rsidRPr="009052A1">
        <w:rPr>
          <w:rFonts w:ascii="Arial" w:eastAsia="TimesNewRomanPSMT" w:hAnsi="Arial" w:cs="Arial"/>
        </w:rPr>
        <w:t>Типичный</w:t>
      </w:r>
      <w:proofErr w:type="spellEnd"/>
      <w:r w:rsidRPr="009052A1">
        <w:rPr>
          <w:rFonts w:ascii="Arial" w:eastAsia="TimesNewRomanPSMT" w:hAnsi="Arial" w:cs="Arial"/>
        </w:rPr>
        <w:t xml:space="preserve"> </w:t>
      </w:r>
      <w:proofErr w:type="spellStart"/>
      <w:r w:rsidRPr="009052A1">
        <w:rPr>
          <w:rFonts w:ascii="Arial" w:eastAsia="TimesNewRomanPSMT" w:hAnsi="Arial" w:cs="Arial"/>
        </w:rPr>
        <w:t>томографический</w:t>
      </w:r>
      <w:proofErr w:type="spellEnd"/>
      <w:r w:rsidRPr="009052A1">
        <w:rPr>
          <w:rFonts w:ascii="Arial" w:eastAsia="TimesNewRomanPSMT" w:hAnsi="Arial" w:cs="Arial"/>
        </w:rPr>
        <w:t xml:space="preserve"> </w:t>
      </w:r>
      <w:proofErr w:type="spellStart"/>
      <w:r w:rsidRPr="009052A1">
        <w:rPr>
          <w:rFonts w:ascii="Arial" w:eastAsia="TimesNewRomanPSMT" w:hAnsi="Arial" w:cs="Arial"/>
        </w:rPr>
        <w:t>разрез</w:t>
      </w:r>
      <w:proofErr w:type="spellEnd"/>
      <w:r w:rsidRPr="009052A1">
        <w:rPr>
          <w:rFonts w:ascii="Arial" w:eastAsia="TimesNewRomanPSMT" w:hAnsi="Arial" w:cs="Arial"/>
        </w:rPr>
        <w:t xml:space="preserve"> </w:t>
      </w:r>
      <w:proofErr w:type="spellStart"/>
      <w:r w:rsidRPr="009052A1">
        <w:rPr>
          <w:rFonts w:ascii="Arial" w:eastAsia="TimesNewRomanPSMT" w:hAnsi="Arial" w:cs="Arial"/>
        </w:rPr>
        <w:t>проникающей</w:t>
      </w:r>
      <w:proofErr w:type="spellEnd"/>
      <w:r w:rsidRPr="009052A1">
        <w:rPr>
          <w:rFonts w:ascii="Arial" w:eastAsia="TimesNewRomanPSMT" w:hAnsi="Arial" w:cs="Arial"/>
        </w:rPr>
        <w:t xml:space="preserve"> </w:t>
      </w:r>
      <w:proofErr w:type="spellStart"/>
      <w:r w:rsidRPr="009052A1">
        <w:rPr>
          <w:rFonts w:ascii="Arial" w:eastAsia="TimesNewRomanPSMT" w:hAnsi="Arial" w:cs="Arial"/>
        </w:rPr>
        <w:t>ударной</w:t>
      </w:r>
      <w:proofErr w:type="spellEnd"/>
      <w:r w:rsidRPr="009052A1">
        <w:rPr>
          <w:rFonts w:ascii="Arial" w:eastAsia="TimesNewRomanPSMT" w:hAnsi="Arial" w:cs="Arial"/>
        </w:rPr>
        <w:t xml:space="preserve"> </w:t>
      </w:r>
      <w:proofErr w:type="spellStart"/>
      <w:r w:rsidRPr="009052A1">
        <w:rPr>
          <w:rFonts w:ascii="Arial" w:eastAsia="TimesNewRomanPSMT" w:hAnsi="Arial" w:cs="Arial"/>
        </w:rPr>
        <w:t>структуры</w:t>
      </w:r>
      <w:proofErr w:type="spellEnd"/>
    </w:p>
    <w:p w:rsidR="001D7029" w:rsidRDefault="009052A1" w:rsidP="005D6001">
      <w:pPr>
        <w:jc w:val="center"/>
        <w:rPr>
          <w:rFonts w:ascii="Arial" w:eastAsia="TimesNewRomanPSMT" w:hAnsi="Arial" w:cs="Arial"/>
        </w:rPr>
      </w:pPr>
      <w:r w:rsidRPr="009052A1">
        <w:rPr>
          <w:rFonts w:ascii="Arial" w:eastAsia="TimesNewRomanPSMT" w:hAnsi="Arial" w:cs="Arial"/>
        </w:rPr>
        <w:t>в области полуострова Индокитай</w:t>
      </w:r>
    </w:p>
    <w:p w:rsidR="005D6001" w:rsidRPr="009052A1" w:rsidRDefault="005D6001" w:rsidP="005D6001">
      <w:pPr>
        <w:jc w:val="center"/>
        <w:rPr>
          <w:rFonts w:ascii="Arial" w:eastAsia="TimesNewRomanPSMT" w:hAnsi="Arial" w:cs="Arial"/>
        </w:rPr>
      </w:pPr>
    </w:p>
    <w:p w:rsidR="009052A1" w:rsidRDefault="009052A1" w:rsidP="00E532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sz w:val="24"/>
          <w:szCs w:val="24"/>
        </w:rPr>
        <w:t xml:space="preserve">Рассмотрена краевая задача для стационарной переопределенной системы двухскоростной гидродинамики с одним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давлением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.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Решение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данной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системы сводится к последовательному решению двух краевых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задач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: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задачи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Стокса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для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одной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скорости и давления и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переопределенной системы для другой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скорости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. Показана корректность обобщенной постановки этих задач на основе метода регуляризации</w:t>
      </w:r>
    </w:p>
    <w:p w:rsidR="00E532BA" w:rsidRPr="009052A1" w:rsidRDefault="00E532BA" w:rsidP="00E532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</w:p>
    <w:p w:rsidR="009052A1" w:rsidRPr="009052A1" w:rsidRDefault="009052A1" w:rsidP="00E532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b/>
          <w:bCs/>
          <w:i/>
          <w:iCs/>
          <w:sz w:val="24"/>
          <w:szCs w:val="24"/>
        </w:rPr>
        <w:t xml:space="preserve">Результаты по дифференциальной геометрии.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Найдены дифференциальные законы сохранения (дивергентные тождества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вида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div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b/>
          <w:bCs/>
          <w:sz w:val="24"/>
          <w:szCs w:val="24"/>
        </w:rPr>
        <w:t xml:space="preserve">F </w:t>
      </w:r>
      <w:r w:rsidRPr="009052A1">
        <w:rPr>
          <w:rFonts w:ascii="Arial" w:eastAsia="TimesNewRomanPSMT" w:hAnsi="Arial" w:cs="Arial"/>
          <w:sz w:val="24"/>
          <w:szCs w:val="24"/>
        </w:rPr>
        <w:t xml:space="preserve">= 0) для семейства произвольных пространственных гладких кривых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законы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сохранения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для семейства произвольных гладких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поверхностей. </w:t>
      </w:r>
      <w:proofErr w:type="spellStart"/>
      <w:proofErr w:type="gramStart"/>
      <w:r w:rsidRPr="009052A1">
        <w:rPr>
          <w:rFonts w:ascii="Arial" w:eastAsia="TimesNewRomanPSMT" w:hAnsi="Arial" w:cs="Arial"/>
          <w:sz w:val="24"/>
          <w:szCs w:val="24"/>
        </w:rPr>
        <w:t>Соленоидальное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векторное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поле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b/>
          <w:bCs/>
          <w:sz w:val="24"/>
          <w:szCs w:val="24"/>
        </w:rPr>
        <w:t xml:space="preserve">F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выражается, соответственно, через классические характеристики кривых –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базис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Френе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касательный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орт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главную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нормаль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би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-</w:t>
      </w:r>
      <w:proofErr w:type="gramEnd"/>
    </w:p>
    <w:p w:rsidR="009052A1" w:rsidRPr="009052A1" w:rsidRDefault="009052A1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нормаль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),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кривизну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кручение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через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классические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характеристики поверхностей – нормаль, главные направления, главные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кривизны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гауссову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среднюю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кривизны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.</w:t>
      </w:r>
    </w:p>
    <w:p w:rsidR="009052A1" w:rsidRPr="009052A1" w:rsidRDefault="009052A1" w:rsidP="00E532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b/>
          <w:bCs/>
          <w:i/>
          <w:iCs/>
          <w:sz w:val="24"/>
          <w:szCs w:val="24"/>
        </w:rPr>
        <w:t xml:space="preserve">Результаты по геометрии векторных полей. </w:t>
      </w:r>
      <w:r w:rsidRPr="009052A1">
        <w:rPr>
          <w:rFonts w:ascii="Arial" w:eastAsia="TimesNewRomanPSMT" w:hAnsi="Arial" w:cs="Arial"/>
          <w:sz w:val="24"/>
          <w:szCs w:val="24"/>
        </w:rPr>
        <w:t>Найдено явное выражение векторного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поля </w:t>
      </w:r>
      <w:r w:rsidRPr="009052A1">
        <w:rPr>
          <w:rFonts w:ascii="Arial" w:eastAsia="TimesNewRomanPSMT" w:hAnsi="Arial" w:cs="Arial"/>
          <w:b/>
          <w:bCs/>
          <w:sz w:val="24"/>
          <w:szCs w:val="24"/>
        </w:rPr>
        <w:t>P</w:t>
      </w:r>
      <w:r w:rsidRPr="009052A1">
        <w:rPr>
          <w:rFonts w:ascii="Arial" w:eastAsia="TimesNewRomanPSMT" w:hAnsi="Arial" w:cs="Arial"/>
          <w:sz w:val="24"/>
          <w:szCs w:val="24"/>
        </w:rPr>
        <w:t xml:space="preserve">, входящего 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первую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форму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Ю. А.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Аминова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для гауссовой кривизны поверхностей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(полной кривизны второго рода), 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виде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ротора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вектора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, выраженного в терминах характеристик ортогональных к ним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кривых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.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Это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позволяет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сформулировать некоторые новые выражения для гауссовой кривизны. Найден новый геометрический смысл векторного поля,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>входящего во вторую форму Ю. А.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Аминова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как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суммы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трех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векторов кривизны трех кривых, определяемых векторными линиями поля нормалей к поверхностям.</w:t>
      </w:r>
    </w:p>
    <w:p w:rsidR="009052A1" w:rsidRPr="009052A1" w:rsidRDefault="009052A1" w:rsidP="00E532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b/>
          <w:bCs/>
          <w:i/>
          <w:iCs/>
          <w:sz w:val="24"/>
          <w:szCs w:val="24"/>
        </w:rPr>
        <w:t xml:space="preserve">Результаты по уравнениям математической физики и групповому анализу. </w:t>
      </w:r>
      <w:proofErr w:type="gramStart"/>
      <w:r w:rsidRPr="009052A1">
        <w:rPr>
          <w:rFonts w:ascii="Arial" w:eastAsia="TimesNewRomanPSMT" w:hAnsi="Arial" w:cs="Arial"/>
          <w:sz w:val="24"/>
          <w:szCs w:val="24"/>
        </w:rPr>
        <w:t>С п</w:t>
      </w:r>
      <w:r w:rsidR="00E532BA">
        <w:rPr>
          <w:rFonts w:ascii="Arial" w:eastAsia="TimesNewRomanPSMT" w:hAnsi="Arial" w:cs="Arial"/>
          <w:sz w:val="24"/>
          <w:szCs w:val="24"/>
        </w:rPr>
        <w:t>о</w:t>
      </w:r>
      <w:r w:rsidRPr="009052A1">
        <w:rPr>
          <w:rFonts w:ascii="Arial" w:eastAsia="TimesNewRomanPSMT" w:hAnsi="Arial" w:cs="Arial"/>
          <w:sz w:val="24"/>
          <w:szCs w:val="24"/>
        </w:rPr>
        <w:t xml:space="preserve">мощью этих общих формул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дифференциальной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геометрии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векторного анализа получены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новые дифференциальные законы сохранения 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трехмерном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случае для решений уравнения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эйконала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(для поля времен 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трехмерной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кинематической сейсмике (геометрической оптике) и для решений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гидродинамических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уравнений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Эйлера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Продолжено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систематическое</w:t>
      </w:r>
      <w:proofErr w:type="spellEnd"/>
    </w:p>
    <w:p w:rsidR="009052A1" w:rsidRPr="009052A1" w:rsidRDefault="009052A1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исследование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группы</w:t>
      </w:r>
      <w:proofErr w:type="spellEnd"/>
      <w:proofErr w:type="gramStart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Л</w:t>
      </w:r>
      <w:proofErr w:type="gramEnd"/>
      <w:r w:rsidRPr="009052A1">
        <w:rPr>
          <w:rFonts w:ascii="Arial" w:eastAsia="TimesNewRomanPSMT" w:hAnsi="Arial" w:cs="Arial"/>
          <w:sz w:val="24"/>
          <w:szCs w:val="24"/>
        </w:rPr>
        <w:t>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являющейся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расширением группы конформных преобразований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трехмерного пространства на пространство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шести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переменных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одновременно – группой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эквивалентности трехмерного уравнения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эйконала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других уравнений математической физики.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Найдены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исследованы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новые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групповые преобразования для гидродинамических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уравнений Эйлера – группа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преобразований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эквивалентности для стационарных движений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идеальной жидкости, определяемых потенциальной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функцией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.</w:t>
      </w:r>
    </w:p>
    <w:p w:rsidR="009052A1" w:rsidRPr="009052A1" w:rsidRDefault="009052A1" w:rsidP="00E532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sz w:val="24"/>
          <w:szCs w:val="24"/>
        </w:rPr>
        <w:t xml:space="preserve">Полученные результаты имеют ярко выраженный междисциплинарный характер, поскольку в данном направлении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взаимодействуют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различные направления математики (дифференциальная геометрия, векторный анализ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групповой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анализ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в рамках теории групп</w:t>
      </w:r>
      <w:proofErr w:type="gramStart"/>
      <w:r w:rsidRPr="009052A1">
        <w:rPr>
          <w:rFonts w:ascii="Arial" w:eastAsia="TimesNewRomanPSMT" w:hAnsi="Arial" w:cs="Arial"/>
          <w:sz w:val="24"/>
          <w:szCs w:val="24"/>
        </w:rPr>
        <w:t xml:space="preserve"> Л</w:t>
      </w:r>
      <w:proofErr w:type="gramEnd"/>
      <w:r w:rsidRPr="009052A1">
        <w:rPr>
          <w:rFonts w:ascii="Arial" w:eastAsia="TimesNewRomanPSMT" w:hAnsi="Arial" w:cs="Arial"/>
          <w:sz w:val="24"/>
          <w:szCs w:val="24"/>
        </w:rPr>
        <w:t>и),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>математической физики и геофизики (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сейсмика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геометрическая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оптика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гидродинамика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).</w:t>
      </w:r>
    </w:p>
    <w:p w:rsidR="009052A1" w:rsidRPr="009052A1" w:rsidRDefault="009052A1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Создано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научно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-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исследовательское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параллельное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программное обеспечение для реалистичного моделирования карбонатных резервуаров с коридорами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трещиноватости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на основе сеток с локальным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измельчением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пространству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времени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. Изучение проявлений коридоров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трещиноватости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в сейсмических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волновых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полях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проведено на тестовой цифровой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трехмерной модели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Юрубчено-Тахомского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нефтяного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месторождения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Восточной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Сибири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.</w:t>
      </w:r>
    </w:p>
    <w:p w:rsidR="009052A1" w:rsidRPr="009052A1" w:rsidRDefault="009052A1" w:rsidP="009052A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sz w:val="24"/>
          <w:szCs w:val="24"/>
        </w:rPr>
        <w:t xml:space="preserve">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эту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модель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была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внедрена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система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трещин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– коридоров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трещиноватости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, построенная на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 xml:space="preserve">основе статистического анализа.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Изучены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особенности </w:t>
      </w:r>
      <w:r w:rsidRPr="009052A1">
        <w:rPr>
          <w:rFonts w:ascii="Arial" w:eastAsia="TimesNewRomanPSMT" w:hAnsi="Arial" w:cs="Arial"/>
          <w:sz w:val="24"/>
          <w:szCs w:val="24"/>
        </w:rPr>
        <w:lastRenderedPageBreak/>
        <w:t xml:space="preserve">формирования рассеянных волновых полей для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флюидозаполненных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минерализованных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трещин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>.</w:t>
      </w:r>
    </w:p>
    <w:p w:rsidR="009052A1" w:rsidRPr="009052A1" w:rsidRDefault="009052A1" w:rsidP="00E532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9052A1">
        <w:rPr>
          <w:rFonts w:ascii="Arial" w:eastAsia="TimesNewRomanPSMT" w:hAnsi="Arial" w:cs="Arial"/>
          <w:sz w:val="24"/>
          <w:szCs w:val="24"/>
        </w:rPr>
        <w:t xml:space="preserve">Создан комплекс программ для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решения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коэффициентных двумерных обратных задач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>для гиперболических уравнений.</w:t>
      </w:r>
    </w:p>
    <w:p w:rsidR="009052A1" w:rsidRPr="009052A1" w:rsidRDefault="009052A1" w:rsidP="00E532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9052A1">
        <w:rPr>
          <w:rFonts w:ascii="Arial" w:eastAsia="TimesNewRomanPSMT" w:hAnsi="Arial" w:cs="Arial"/>
          <w:sz w:val="24"/>
          <w:szCs w:val="24"/>
        </w:rPr>
        <w:t xml:space="preserve">Создан метод восстановления сейсмических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параметров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9052A1">
        <w:rPr>
          <w:rFonts w:ascii="Arial" w:eastAsia="TimesNewRomanPSMT" w:hAnsi="Arial" w:cs="Arial"/>
          <w:sz w:val="24"/>
          <w:szCs w:val="24"/>
        </w:rPr>
        <w:t>среды</w:t>
      </w:r>
      <w:proofErr w:type="spellEnd"/>
      <w:r w:rsidRPr="009052A1">
        <w:rPr>
          <w:rFonts w:ascii="Arial" w:eastAsia="TimesNewRomanPSMT" w:hAnsi="Arial" w:cs="Arial"/>
          <w:sz w:val="24"/>
          <w:szCs w:val="24"/>
        </w:rPr>
        <w:t xml:space="preserve"> на основе метода Гельфанда</w:t>
      </w:r>
      <w:r w:rsidR="00E532BA">
        <w:rPr>
          <w:rFonts w:ascii="Arial" w:eastAsia="TimesNewRomanPSMT" w:hAnsi="Arial" w:cs="Arial"/>
          <w:sz w:val="24"/>
          <w:szCs w:val="24"/>
        </w:rPr>
        <w:t xml:space="preserve"> </w:t>
      </w:r>
      <w:r w:rsidRPr="009052A1">
        <w:rPr>
          <w:rFonts w:ascii="Arial" w:eastAsia="TimesNewRomanPSMT" w:hAnsi="Arial" w:cs="Arial"/>
          <w:sz w:val="24"/>
          <w:szCs w:val="24"/>
        </w:rPr>
        <w:t>– Левитана.</w:t>
      </w:r>
      <w:bookmarkStart w:id="0" w:name="_GoBack"/>
      <w:bookmarkEnd w:id="0"/>
    </w:p>
    <w:sectPr w:rsidR="009052A1" w:rsidRPr="0090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A1"/>
    <w:rsid w:val="001D7029"/>
    <w:rsid w:val="005D6001"/>
    <w:rsid w:val="00665D85"/>
    <w:rsid w:val="009052A1"/>
    <w:rsid w:val="00E305A3"/>
    <w:rsid w:val="00E5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Vinogradov</dc:creator>
  <cp:lastModifiedBy>Serg Vinogradov</cp:lastModifiedBy>
  <cp:revision>3</cp:revision>
  <dcterms:created xsi:type="dcterms:W3CDTF">2017-07-17T03:22:00Z</dcterms:created>
  <dcterms:modified xsi:type="dcterms:W3CDTF">2017-07-17T03:35:00Z</dcterms:modified>
</cp:coreProperties>
</file>