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A8" w:rsidRPr="00417B68" w:rsidRDefault="00E841A8" w:rsidP="00E841A8">
      <w:pPr>
        <w:pStyle w:val="3"/>
        <w:rPr>
          <w:rFonts w:ascii="Times New Roman" w:hAnsi="Times New Roman"/>
          <w:sz w:val="24"/>
          <w:szCs w:val="24"/>
        </w:rPr>
      </w:pPr>
      <w:r w:rsidRPr="00417B68">
        <w:rPr>
          <w:rFonts w:ascii="Times New Roman" w:hAnsi="Times New Roman"/>
          <w:sz w:val="24"/>
          <w:szCs w:val="24"/>
        </w:rPr>
        <w:t>Отчет по этапам работ, завершенным в 201</w:t>
      </w:r>
      <w:r w:rsidRPr="0050023E">
        <w:rPr>
          <w:rFonts w:ascii="Times New Roman" w:hAnsi="Times New Roman"/>
          <w:sz w:val="24"/>
          <w:szCs w:val="24"/>
        </w:rPr>
        <w:t>6</w:t>
      </w:r>
      <w:r w:rsidRPr="00417B68">
        <w:rPr>
          <w:rFonts w:ascii="Times New Roman" w:hAnsi="Times New Roman"/>
          <w:sz w:val="24"/>
          <w:szCs w:val="24"/>
        </w:rPr>
        <w:t xml:space="preserve"> г.  в соответствии с планом НИР института</w:t>
      </w:r>
    </w:p>
    <w:p w:rsidR="00E841A8" w:rsidRPr="00417B68" w:rsidRDefault="00E841A8" w:rsidP="00E841A8">
      <w:pPr>
        <w:pStyle w:val="WW-"/>
        <w:rPr>
          <w:rFonts w:ascii="Times New Roman" w:hAnsi="Times New Roman" w:cs="Times New Roman"/>
          <w:lang w:val="ru-RU"/>
        </w:rPr>
      </w:pPr>
    </w:p>
    <w:p w:rsidR="00E841A8" w:rsidRPr="00417B68" w:rsidRDefault="00E841A8" w:rsidP="00E841A8">
      <w:pPr>
        <w:pStyle w:val="WW-"/>
        <w:rPr>
          <w:rFonts w:ascii="Times New Roman" w:hAnsi="Times New Roman" w:cs="Times New Roman"/>
          <w:lang w:val="ru-RU"/>
        </w:rPr>
      </w:pPr>
      <w:r w:rsidRPr="00417B68">
        <w:rPr>
          <w:rFonts w:ascii="Times New Roman" w:hAnsi="Times New Roman" w:cs="Times New Roman"/>
          <w:lang w:val="ru-RU"/>
        </w:rPr>
        <w:t xml:space="preserve">Проект НИР </w:t>
      </w:r>
      <w:r w:rsidR="0031757E">
        <w:rPr>
          <w:rFonts w:ascii="Times New Roman" w:hAnsi="Times New Roman" w:cs="Times New Roman"/>
          <w:lang w:val="ru-RU"/>
        </w:rPr>
        <w:t>1</w:t>
      </w:r>
      <w:r w:rsidRPr="00417B68">
        <w:rPr>
          <w:rFonts w:ascii="Times New Roman" w:hAnsi="Times New Roman" w:cs="Times New Roman"/>
          <w:lang w:val="ru-RU"/>
        </w:rPr>
        <w:t>.3.1.2. «Исследование процессов в атмосфере, гидросфере и окружающей среде методами математического моделирования».</w:t>
      </w:r>
    </w:p>
    <w:p w:rsidR="00E841A8" w:rsidRPr="00417B68" w:rsidRDefault="00E841A8" w:rsidP="00E841A8">
      <w:pPr>
        <w:pStyle w:val="WW-"/>
        <w:rPr>
          <w:rFonts w:ascii="Times New Roman" w:hAnsi="Times New Roman" w:cs="Times New Roman"/>
          <w:lang w:val="ru-RU"/>
        </w:rPr>
      </w:pPr>
      <w:r w:rsidRPr="00417B68">
        <w:rPr>
          <w:rFonts w:ascii="Times New Roman" w:hAnsi="Times New Roman" w:cs="Times New Roman"/>
          <w:b/>
          <w:lang w:val="ru-RU"/>
        </w:rPr>
        <w:tab/>
      </w:r>
      <w:r w:rsidRPr="00417B68">
        <w:rPr>
          <w:rFonts w:ascii="Times New Roman" w:hAnsi="Times New Roman" w:cs="Times New Roman"/>
          <w:lang w:val="ru-RU"/>
        </w:rPr>
        <w:t>Номер государственной регистрации НИР 01201370227.</w:t>
      </w:r>
    </w:p>
    <w:p w:rsidR="00E841A8" w:rsidRPr="00417B68" w:rsidRDefault="00E841A8" w:rsidP="00E841A8">
      <w:pPr>
        <w:pStyle w:val="WW-"/>
        <w:rPr>
          <w:rFonts w:ascii="Times New Roman" w:hAnsi="Times New Roman" w:cs="Times New Roman"/>
          <w:lang w:val="ru-RU"/>
        </w:rPr>
      </w:pPr>
      <w:r w:rsidRPr="00417B68">
        <w:rPr>
          <w:rFonts w:ascii="Times New Roman" w:hAnsi="Times New Roman" w:cs="Times New Roman"/>
          <w:lang w:val="ru-RU"/>
        </w:rPr>
        <w:tab/>
      </w:r>
      <w:proofErr w:type="gramStart"/>
      <w:r w:rsidRPr="00417B68">
        <w:rPr>
          <w:rFonts w:ascii="Times New Roman" w:hAnsi="Times New Roman" w:cs="Times New Roman"/>
          <w:lang w:val="ru-RU"/>
        </w:rPr>
        <w:t xml:space="preserve">Руководители: </w:t>
      </w:r>
      <w:proofErr w:type="spellStart"/>
      <w:r w:rsidRPr="00417B68">
        <w:rPr>
          <w:rFonts w:ascii="Times New Roman" w:hAnsi="Times New Roman" w:cs="Times New Roman"/>
          <w:lang w:val="ru-RU"/>
        </w:rPr>
        <w:t>д.ф.-м.н</w:t>
      </w:r>
      <w:proofErr w:type="spellEnd"/>
      <w:r w:rsidRPr="00417B68">
        <w:rPr>
          <w:rFonts w:ascii="Times New Roman" w:hAnsi="Times New Roman" w:cs="Times New Roman"/>
          <w:lang w:val="ru-RU"/>
        </w:rPr>
        <w:t xml:space="preserve">. Кузин В.И., </w:t>
      </w:r>
      <w:proofErr w:type="spellStart"/>
      <w:r w:rsidRPr="00417B68">
        <w:rPr>
          <w:rFonts w:ascii="Times New Roman" w:hAnsi="Times New Roman" w:cs="Times New Roman"/>
          <w:lang w:val="ru-RU"/>
        </w:rPr>
        <w:t>д.ф.-м.н</w:t>
      </w:r>
      <w:proofErr w:type="spellEnd"/>
      <w:r w:rsidRPr="00417B68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417B68">
        <w:rPr>
          <w:rFonts w:ascii="Times New Roman" w:hAnsi="Times New Roman" w:cs="Times New Roman"/>
          <w:lang w:val="ru-RU"/>
        </w:rPr>
        <w:t>Пененко</w:t>
      </w:r>
      <w:proofErr w:type="spellEnd"/>
      <w:r w:rsidRPr="00417B68">
        <w:rPr>
          <w:rFonts w:ascii="Times New Roman" w:hAnsi="Times New Roman" w:cs="Times New Roman"/>
          <w:lang w:val="ru-RU"/>
        </w:rPr>
        <w:t xml:space="preserve"> В.В.</w:t>
      </w:r>
      <w:proofErr w:type="gramEnd"/>
    </w:p>
    <w:p w:rsidR="00E841A8" w:rsidRPr="00417B68" w:rsidRDefault="00E841A8" w:rsidP="00E841A8">
      <w:pPr>
        <w:pStyle w:val="WW-"/>
        <w:rPr>
          <w:rFonts w:ascii="Times New Roman" w:hAnsi="Times New Roman" w:cs="Times New Roman"/>
          <w:lang w:val="ru-RU"/>
        </w:rPr>
      </w:pPr>
      <w:r w:rsidRPr="00417B68">
        <w:rPr>
          <w:rFonts w:ascii="Times New Roman" w:hAnsi="Times New Roman" w:cs="Times New Roman"/>
          <w:b/>
          <w:lang w:val="ru-RU"/>
        </w:rPr>
        <w:t xml:space="preserve">Раздел 2. </w:t>
      </w:r>
      <w:r w:rsidRPr="00417B68">
        <w:rPr>
          <w:rFonts w:ascii="Times New Roman" w:hAnsi="Times New Roman" w:cs="Times New Roman"/>
          <w:lang w:val="ru-RU"/>
        </w:rPr>
        <w:t>Развитие моделей и методов для оценок экологической перспективы».</w:t>
      </w:r>
    </w:p>
    <w:p w:rsidR="00E841A8" w:rsidRDefault="00E841A8" w:rsidP="00E841A8">
      <w:pPr>
        <w:pStyle w:val="WW-"/>
        <w:rPr>
          <w:rFonts w:ascii="Times New Roman" w:hAnsi="Times New Roman" w:cs="Times New Roman"/>
          <w:lang w:val="ru-RU"/>
        </w:rPr>
      </w:pPr>
      <w:r w:rsidRPr="00417B68">
        <w:rPr>
          <w:rFonts w:ascii="Times New Roman" w:hAnsi="Times New Roman" w:cs="Times New Roman"/>
          <w:lang w:val="ru-RU"/>
        </w:rPr>
        <w:tab/>
        <w:t xml:space="preserve">Руководитель – </w:t>
      </w:r>
      <w:proofErr w:type="spellStart"/>
      <w:r w:rsidRPr="00417B68">
        <w:rPr>
          <w:rFonts w:ascii="Times New Roman" w:hAnsi="Times New Roman" w:cs="Times New Roman"/>
          <w:lang w:val="ru-RU"/>
        </w:rPr>
        <w:t>д.ф.-м.н</w:t>
      </w:r>
      <w:proofErr w:type="spellEnd"/>
      <w:r w:rsidRPr="00417B68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417B68">
        <w:rPr>
          <w:rFonts w:ascii="Times New Roman" w:hAnsi="Times New Roman" w:cs="Times New Roman"/>
          <w:lang w:val="ru-RU"/>
        </w:rPr>
        <w:t>Пененко</w:t>
      </w:r>
      <w:proofErr w:type="spellEnd"/>
      <w:r w:rsidRPr="00417B68">
        <w:rPr>
          <w:rFonts w:ascii="Times New Roman" w:hAnsi="Times New Roman" w:cs="Times New Roman"/>
          <w:lang w:val="ru-RU"/>
        </w:rPr>
        <w:t xml:space="preserve"> В.В.</w:t>
      </w:r>
    </w:p>
    <w:p w:rsidR="00E841A8" w:rsidRDefault="00E841A8" w:rsidP="00E841A8">
      <w:pPr>
        <w:rPr>
          <w:rFonts w:ascii="Times New Roman" w:hAnsi="Times New Roman"/>
          <w:lang w:val="ru-RU" w:eastAsia="ru-RU" w:bidi="ar-SA"/>
        </w:rPr>
      </w:pPr>
    </w:p>
    <w:p w:rsidR="00E841A8" w:rsidRPr="0013784F" w:rsidRDefault="00E841A8" w:rsidP="00E841A8">
      <w:pPr>
        <w:ind w:firstLine="284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Разработаны теоретические основы вариационного подхода для построения корректных методов  решения условно – корректных прямых, сопряженных и обратных задач. </w:t>
      </w:r>
      <w:r w:rsidRPr="0013784F">
        <w:rPr>
          <w:rFonts w:ascii="Times New Roman" w:hAnsi="Times New Roman"/>
          <w:lang w:val="ru-RU" w:eastAsia="ru-RU" w:bidi="ar-SA"/>
        </w:rPr>
        <w:t>Эффект регуляризации вносят сопряженные функции, которые используются как сопряженные интегрирующие множители. В рамках вариационного принципа они получаются в результате решения корректных сопряженных уравнений. Как следствие, определяется совокупность соотношений баланса</w:t>
      </w:r>
      <w:r>
        <w:rPr>
          <w:rFonts w:ascii="Times New Roman" w:hAnsi="Times New Roman"/>
          <w:lang w:val="ru-RU" w:eastAsia="ru-RU" w:bidi="ar-SA"/>
        </w:rPr>
        <w:t xml:space="preserve">, типа </w:t>
      </w:r>
      <w:r w:rsidRPr="0013784F">
        <w:rPr>
          <w:rFonts w:ascii="Times New Roman" w:hAnsi="Times New Roman"/>
          <w:lang w:val="ru-RU" w:eastAsia="ru-RU" w:bidi="ar-SA"/>
        </w:rPr>
        <w:t xml:space="preserve">законов сохранения, связывающих функции состояния исходной задачи с соответствующими сопряженными функциями. При этом порядок исходной задачи понижается на единицу, и её решение получается на основе соотношений баланса. </w:t>
      </w:r>
    </w:p>
    <w:p w:rsidR="00E841A8" w:rsidRPr="00417B68" w:rsidRDefault="00E841A8" w:rsidP="00E841A8">
      <w:pPr>
        <w:kinsoku w:val="0"/>
        <w:overflowPunct w:val="0"/>
        <w:ind w:firstLine="284"/>
        <w:contextualSpacing/>
        <w:jc w:val="both"/>
        <w:textAlignment w:val="baseline"/>
        <w:rPr>
          <w:rFonts w:ascii="Times New Roman" w:hAnsi="Times New Roman"/>
          <w:lang w:val="ru-RU" w:eastAsia="ru-RU" w:bidi="ar-SA"/>
        </w:rPr>
      </w:pPr>
      <w:r w:rsidRPr="00417B68">
        <w:rPr>
          <w:rFonts w:ascii="Times New Roman" w:eastAsia="Calibri" w:hAnsi="Times New Roman"/>
          <w:bCs/>
          <w:color w:val="000000"/>
          <w:kern w:val="24"/>
          <w:lang w:val="ru-RU" w:eastAsia="ru-RU" w:bidi="ar-SA"/>
        </w:rPr>
        <w:t xml:space="preserve">Разработаны и реализованы новые численные схемы усвоения данных для процессов  химической трансформации примесей на основе </w:t>
      </w:r>
      <w:proofErr w:type="spellStart"/>
      <w:r w:rsidRPr="00417B68">
        <w:rPr>
          <w:rFonts w:ascii="Times New Roman" w:eastAsia="Calibri" w:hAnsi="Times New Roman"/>
          <w:bCs/>
          <w:color w:val="000000"/>
          <w:kern w:val="24"/>
          <w:lang w:val="ru-RU" w:eastAsia="ru-RU" w:bidi="ar-SA"/>
        </w:rPr>
        <w:t>двухстадийных</w:t>
      </w:r>
      <w:proofErr w:type="spellEnd"/>
      <w:r w:rsidRPr="00417B68">
        <w:rPr>
          <w:rFonts w:ascii="Times New Roman" w:eastAsia="Calibri" w:hAnsi="Times New Roman"/>
          <w:bCs/>
          <w:color w:val="000000"/>
          <w:kern w:val="24"/>
          <w:lang w:val="ru-RU" w:eastAsia="ru-RU" w:bidi="ar-SA"/>
        </w:rPr>
        <w:t xml:space="preserve"> дискретно-аналитических численных схем, которые согласованы, в смысле тождества типа Лагранжа, для решений прямых и сопряженных задач. </w:t>
      </w:r>
    </w:p>
    <w:p w:rsidR="00E841A8" w:rsidRDefault="00E841A8" w:rsidP="00E841A8">
      <w:pPr>
        <w:kinsoku w:val="0"/>
        <w:overflowPunct w:val="0"/>
        <w:ind w:firstLine="284"/>
        <w:contextualSpacing/>
        <w:jc w:val="both"/>
        <w:textAlignment w:val="baseline"/>
        <w:rPr>
          <w:rFonts w:ascii="Times New Roman" w:eastAsia="Calibri" w:hAnsi="Times New Roman"/>
          <w:bCs/>
          <w:color w:val="000000"/>
          <w:kern w:val="24"/>
          <w:lang w:val="ru-RU" w:eastAsia="ru-RU" w:bidi="ar-SA"/>
        </w:rPr>
      </w:pPr>
      <w:r w:rsidRPr="00417B68">
        <w:rPr>
          <w:rFonts w:ascii="Times New Roman" w:eastAsia="Calibri" w:hAnsi="Times New Roman"/>
          <w:bCs/>
          <w:color w:val="000000"/>
          <w:kern w:val="24"/>
          <w:lang w:val="ru-RU" w:eastAsia="ru-RU" w:bidi="ar-SA"/>
        </w:rPr>
        <w:t xml:space="preserve">С использованием концепции сопряженных интегрирующих множителей реализована модель трансформации </w:t>
      </w:r>
      <w:proofErr w:type="spellStart"/>
      <w:r w:rsidRPr="00417B68">
        <w:rPr>
          <w:rFonts w:ascii="Times New Roman" w:eastAsia="Calibri" w:hAnsi="Times New Roman"/>
          <w:bCs/>
          <w:color w:val="000000"/>
          <w:kern w:val="24"/>
          <w:lang w:val="ru-RU" w:eastAsia="ru-RU" w:bidi="ar-SA"/>
        </w:rPr>
        <w:t>биоаэрозолей</w:t>
      </w:r>
      <w:proofErr w:type="spellEnd"/>
      <w:r w:rsidRPr="00417B68">
        <w:rPr>
          <w:rFonts w:ascii="Times New Roman" w:eastAsia="Calibri" w:hAnsi="Times New Roman"/>
          <w:bCs/>
          <w:color w:val="000000"/>
          <w:kern w:val="24"/>
          <w:lang w:val="ru-RU" w:eastAsia="ru-RU" w:bidi="ar-SA"/>
        </w:rPr>
        <w:t xml:space="preserve"> на основе уравнения </w:t>
      </w:r>
      <w:proofErr w:type="spellStart"/>
      <w:r w:rsidRPr="00417B68">
        <w:rPr>
          <w:rFonts w:ascii="Times New Roman" w:eastAsia="Calibri" w:hAnsi="Times New Roman"/>
          <w:bCs/>
          <w:color w:val="000000"/>
          <w:kern w:val="24"/>
          <w:lang w:val="ru-RU" w:eastAsia="ru-RU" w:bidi="ar-SA"/>
        </w:rPr>
        <w:t>Смолуховского</w:t>
      </w:r>
      <w:proofErr w:type="spellEnd"/>
      <w:r w:rsidRPr="00417B68">
        <w:rPr>
          <w:rFonts w:ascii="Times New Roman" w:eastAsia="Calibri" w:hAnsi="Times New Roman"/>
          <w:bCs/>
          <w:color w:val="000000"/>
          <w:kern w:val="24"/>
          <w:lang w:val="ru-RU" w:eastAsia="ru-RU" w:bidi="ar-SA"/>
        </w:rPr>
        <w:t>.</w:t>
      </w:r>
      <w:r>
        <w:rPr>
          <w:rFonts w:ascii="Times New Roman" w:eastAsia="Calibri" w:hAnsi="Times New Roman"/>
          <w:bCs/>
          <w:color w:val="000000"/>
          <w:kern w:val="24"/>
          <w:lang w:val="ru-RU" w:eastAsia="ru-RU" w:bidi="ar-SA"/>
        </w:rPr>
        <w:t xml:space="preserve"> Построенные схемы обладают свойствами аппроксимации, устойчивости и безусловной монотонности. </w:t>
      </w:r>
      <w:r w:rsidRPr="00417B68">
        <w:rPr>
          <w:rFonts w:ascii="Times New Roman" w:eastAsia="Calibri" w:hAnsi="Times New Roman"/>
          <w:bCs/>
          <w:color w:val="000000"/>
          <w:kern w:val="24"/>
          <w:lang w:val="ru-RU" w:eastAsia="ru-RU" w:bidi="ar-SA"/>
        </w:rPr>
        <w:t xml:space="preserve"> Проведены численные эксперименты по выяснению вклада различных процессов в динамику популяции </w:t>
      </w:r>
      <w:proofErr w:type="spellStart"/>
      <w:r w:rsidRPr="00417B68">
        <w:rPr>
          <w:rFonts w:ascii="Times New Roman" w:eastAsia="Calibri" w:hAnsi="Times New Roman"/>
          <w:bCs/>
          <w:color w:val="000000"/>
          <w:kern w:val="24"/>
          <w:lang w:val="ru-RU" w:eastAsia="ru-RU" w:bidi="ar-SA"/>
        </w:rPr>
        <w:t>биоаэрозолей</w:t>
      </w:r>
      <w:proofErr w:type="spellEnd"/>
      <w:r w:rsidRPr="00417B68">
        <w:rPr>
          <w:rFonts w:ascii="Times New Roman" w:eastAsia="Calibri" w:hAnsi="Times New Roman"/>
          <w:bCs/>
          <w:color w:val="000000"/>
          <w:kern w:val="24"/>
          <w:lang w:val="ru-RU" w:eastAsia="ru-RU" w:bidi="ar-SA"/>
        </w:rPr>
        <w:t>.</w:t>
      </w:r>
    </w:p>
    <w:p w:rsidR="00E841A8" w:rsidRDefault="00E841A8" w:rsidP="00E841A8">
      <w:pPr>
        <w:kinsoku w:val="0"/>
        <w:overflowPunct w:val="0"/>
        <w:ind w:firstLine="284"/>
        <w:contextualSpacing/>
        <w:jc w:val="both"/>
        <w:textAlignment w:val="baseline"/>
        <w:rPr>
          <w:rFonts w:ascii="Times New Roman" w:eastAsia="Calibri" w:hAnsi="Times New Roman"/>
          <w:bCs/>
          <w:color w:val="000000"/>
          <w:kern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89"/>
      </w:tblGrid>
      <w:tr w:rsidR="00E841A8" w:rsidRPr="00A64D54" w:rsidTr="00E87529">
        <w:trPr>
          <w:trHeight w:val="4210"/>
        </w:trPr>
        <w:tc>
          <w:tcPr>
            <w:tcW w:w="4643" w:type="dxa"/>
          </w:tcPr>
          <w:p w:rsidR="00E841A8" w:rsidRPr="00A64D54" w:rsidRDefault="00E841A8" w:rsidP="00E87529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Calibri" w:hAnsi="Times New Roman"/>
                <w:noProof/>
                <w:color w:val="000000"/>
                <w:kern w:val="24"/>
                <w:lang w:val="ru-RU" w:eastAsia="ru-RU" w:bidi="ar-SA"/>
              </w:rPr>
            </w:pPr>
          </w:p>
          <w:p w:rsidR="00E841A8" w:rsidRPr="00A64D54" w:rsidRDefault="00E841A8" w:rsidP="00E87529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Calibri" w:hAnsi="Times New Roman"/>
                <w:noProof/>
                <w:color w:val="000000"/>
                <w:kern w:val="24"/>
                <w:lang w:val="ru-RU" w:eastAsia="ru-RU" w:bidi="ar-SA"/>
              </w:rPr>
            </w:pPr>
          </w:p>
          <w:p w:rsidR="00E841A8" w:rsidRPr="00A64D54" w:rsidRDefault="00E841A8" w:rsidP="00E87529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Calibri" w:hAnsi="Times New Roman"/>
                <w:bCs/>
                <w:color w:val="000000"/>
                <w:kern w:val="24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noProof/>
                <w:color w:val="000000"/>
                <w:kern w:val="24"/>
                <w:lang w:val="ru-RU" w:eastAsia="ru-RU" w:bidi="ar-SA"/>
              </w:rPr>
              <w:drawing>
                <wp:inline distT="0" distB="0" distL="0" distR="0">
                  <wp:extent cx="2782570" cy="2293620"/>
                  <wp:effectExtent l="19050" t="0" r="0" b="0"/>
                  <wp:docPr id="1" name="Рисунок 66" descr="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70" cy="229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E841A8" w:rsidRPr="00A64D54" w:rsidRDefault="00E841A8" w:rsidP="00E87529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Calibri" w:hAnsi="Times New Roman"/>
                <w:bCs/>
                <w:color w:val="000000"/>
                <w:kern w:val="24"/>
                <w:lang w:val="ru-RU" w:eastAsia="ru-RU" w:bidi="ar-SA"/>
              </w:rPr>
            </w:pPr>
          </w:p>
          <w:p w:rsidR="00E841A8" w:rsidRPr="00A64D54" w:rsidRDefault="00E841A8" w:rsidP="00E87529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eastAsia="Calibri" w:hAnsi="Times New Roman"/>
                <w:bCs/>
                <w:color w:val="000000"/>
                <w:kern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821305" cy="235204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305" cy="235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1A8" w:rsidRPr="0031757E" w:rsidTr="00E87529">
        <w:tc>
          <w:tcPr>
            <w:tcW w:w="4643" w:type="dxa"/>
          </w:tcPr>
          <w:p w:rsidR="00E841A8" w:rsidRPr="00A64D54" w:rsidRDefault="00E841A8" w:rsidP="00E87529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lang w:val="ru-RU" w:eastAsia="ru-RU" w:bidi="ar-SA"/>
              </w:rPr>
            </w:pPr>
            <w:r w:rsidRPr="00A64D54">
              <w:rPr>
                <w:rFonts w:ascii="Times New Roman" w:hAnsi="Times New Roman"/>
                <w:sz w:val="20"/>
                <w:szCs w:val="20"/>
                <w:lang w:val="ru-RU"/>
              </w:rPr>
              <w:t>Рис. 1.  Вертикальное распределение концентрации озона, полученное 8 августа 2013</w:t>
            </w:r>
            <w:r w:rsidRPr="00A64D54">
              <w:rPr>
                <w:rFonts w:ascii="Times New Roman" w:hAnsi="Times New Roman"/>
                <w:sz w:val="20"/>
                <w:szCs w:val="20"/>
              </w:rPr>
              <w:t> </w:t>
            </w:r>
            <w:r w:rsidRPr="00A64D54">
              <w:rPr>
                <w:rFonts w:ascii="Times New Roman" w:hAnsi="Times New Roman"/>
                <w:sz w:val="20"/>
                <w:szCs w:val="20"/>
                <w:lang w:val="ru-RU"/>
              </w:rPr>
              <w:t>г. в ходе выполнения самолетного зондирования</w:t>
            </w:r>
          </w:p>
        </w:tc>
        <w:tc>
          <w:tcPr>
            <w:tcW w:w="4643" w:type="dxa"/>
          </w:tcPr>
          <w:p w:rsidR="00E841A8" w:rsidRPr="00A64D54" w:rsidRDefault="00E841A8" w:rsidP="00E87529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lang w:val="ru-RU" w:eastAsia="ru-RU" w:bidi="ar-SA"/>
              </w:rPr>
            </w:pPr>
            <w:r w:rsidRPr="00A64D54">
              <w:rPr>
                <w:rFonts w:ascii="Times New Roman" w:hAnsi="Times New Roman"/>
                <w:sz w:val="20"/>
                <w:szCs w:val="20"/>
                <w:lang w:val="ru-RU"/>
              </w:rPr>
              <w:t>Рис.2. Восстановленное вертикальное распределение мощности источника озона для данных самолетного зондирования</w:t>
            </w:r>
          </w:p>
        </w:tc>
      </w:tr>
    </w:tbl>
    <w:p w:rsidR="0081783E" w:rsidRDefault="0081783E" w:rsidP="00E841A8">
      <w:pPr>
        <w:ind w:firstLine="284"/>
        <w:jc w:val="both"/>
        <w:rPr>
          <w:rFonts w:ascii="Times New Roman" w:hAnsi="Times New Roman"/>
          <w:lang w:val="ru-RU"/>
        </w:rPr>
      </w:pPr>
    </w:p>
    <w:p w:rsidR="0081783E" w:rsidRDefault="0081783E" w:rsidP="00E841A8">
      <w:pPr>
        <w:ind w:firstLine="284"/>
        <w:jc w:val="both"/>
        <w:rPr>
          <w:rFonts w:ascii="Times New Roman" w:hAnsi="Times New Roman"/>
          <w:lang w:val="ru-RU"/>
        </w:rPr>
      </w:pPr>
      <w:r w:rsidRPr="002732E7">
        <w:rPr>
          <w:rFonts w:ascii="Times New Roman" w:hAnsi="Times New Roman"/>
          <w:lang w:val="ru-RU"/>
        </w:rPr>
        <w:t xml:space="preserve">На основе вариационного подхода к решению обратных задач предложен алгоритм восстановления источников субстанции (на примере озона) по данным самолетного зондирования. В схеме регуляризации по А.Н. Тихонову реализован выбор параметра </w:t>
      </w:r>
      <w:r w:rsidRPr="002732E7">
        <w:rPr>
          <w:rFonts w:ascii="Times New Roman" w:hAnsi="Times New Roman"/>
          <w:lang w:val="ru-RU"/>
        </w:rPr>
        <w:lastRenderedPageBreak/>
        <w:t xml:space="preserve">регуляризации из предположения о гладкости решения. Параметр регуляризации </w:t>
      </w:r>
      <w:r>
        <w:rPr>
          <w:rFonts w:ascii="Times New Roman" w:hAnsi="Times New Roman"/>
          <w:lang w:val="ru-RU"/>
        </w:rPr>
        <w:t>ищется</w:t>
      </w:r>
      <w:r w:rsidRPr="002732E7">
        <w:rPr>
          <w:rFonts w:ascii="Times New Roman" w:hAnsi="Times New Roman"/>
          <w:lang w:val="ru-RU"/>
        </w:rPr>
        <w:t xml:space="preserve"> с помощью решения вспомогательной обратной задачи с параметрическим заданием искомого источника. Результаты расчетов с использованием алгоритма свидетельствуют о том, что данные измерений количественно согласуются со сценарием, когда фотохимическое образование озона в пограничном слое</w:t>
      </w:r>
      <w:r>
        <w:rPr>
          <w:rFonts w:ascii="Times New Roman" w:hAnsi="Times New Roman"/>
          <w:lang w:val="ru-RU"/>
        </w:rPr>
        <w:t xml:space="preserve"> атмосферы</w:t>
      </w:r>
      <w:r w:rsidRPr="002732E7">
        <w:rPr>
          <w:rFonts w:ascii="Times New Roman" w:hAnsi="Times New Roman"/>
          <w:lang w:val="ru-RU"/>
        </w:rPr>
        <w:t xml:space="preserve"> преобладает над процессами его поступления из вышележащих слоев, на </w:t>
      </w:r>
      <w:proofErr w:type="spellStart"/>
      <w:r w:rsidRPr="002732E7">
        <w:rPr>
          <w:rFonts w:ascii="Times New Roman" w:hAnsi="Times New Roman"/>
          <w:lang w:val="ru-RU"/>
        </w:rPr>
        <w:t>внутрисуточных</w:t>
      </w:r>
      <w:proofErr w:type="spellEnd"/>
      <w:r w:rsidRPr="002732E7">
        <w:rPr>
          <w:rFonts w:ascii="Times New Roman" w:hAnsi="Times New Roman"/>
          <w:lang w:val="ru-RU"/>
        </w:rPr>
        <w:t xml:space="preserve"> масштабах времени в фоновом районе Западной Сибири</w:t>
      </w:r>
      <w:r>
        <w:rPr>
          <w:rFonts w:ascii="Times New Roman" w:hAnsi="Times New Roman"/>
          <w:lang w:val="ru-RU"/>
        </w:rPr>
        <w:t xml:space="preserve"> (рис. 1,2)</w:t>
      </w:r>
      <w:r w:rsidRPr="002732E7">
        <w:rPr>
          <w:rFonts w:ascii="Times New Roman" w:hAnsi="Times New Roman"/>
          <w:lang w:val="ru-RU"/>
        </w:rPr>
        <w:t>.</w:t>
      </w:r>
    </w:p>
    <w:p w:rsidR="00E841A8" w:rsidRPr="00572C12" w:rsidRDefault="00E841A8" w:rsidP="00E841A8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Выполнено </w:t>
      </w:r>
      <w:r w:rsidRPr="004B5947">
        <w:rPr>
          <w:rFonts w:ascii="Times New Roman" w:hAnsi="Times New Roman"/>
          <w:lang w:val="ru-RU"/>
        </w:rPr>
        <w:t>численно</w:t>
      </w:r>
      <w:r>
        <w:rPr>
          <w:rFonts w:ascii="Times New Roman" w:hAnsi="Times New Roman"/>
          <w:lang w:val="ru-RU"/>
        </w:rPr>
        <w:t>е</w:t>
      </w:r>
      <w:r w:rsidRPr="004B5947">
        <w:rPr>
          <w:rFonts w:ascii="Times New Roman" w:hAnsi="Times New Roman"/>
          <w:lang w:val="ru-RU"/>
        </w:rPr>
        <w:t xml:space="preserve"> моделировани</w:t>
      </w:r>
      <w:r>
        <w:rPr>
          <w:rFonts w:ascii="Times New Roman" w:hAnsi="Times New Roman"/>
          <w:lang w:val="ru-RU"/>
        </w:rPr>
        <w:t>е</w:t>
      </w:r>
      <w:r w:rsidRPr="004B5947">
        <w:rPr>
          <w:rFonts w:ascii="Times New Roman" w:hAnsi="Times New Roman"/>
          <w:lang w:val="ru-RU"/>
        </w:rPr>
        <w:t xml:space="preserve"> турбулентной структуры проникающей конвекции над островом тепла </w:t>
      </w:r>
      <w:r>
        <w:rPr>
          <w:rFonts w:ascii="Times New Roman" w:hAnsi="Times New Roman"/>
          <w:lang w:val="ru-RU"/>
        </w:rPr>
        <w:t xml:space="preserve"> </w:t>
      </w:r>
      <w:r w:rsidRPr="004B5947">
        <w:rPr>
          <w:rFonts w:ascii="Times New Roman" w:hAnsi="Times New Roman"/>
          <w:lang w:val="ru-RU"/>
        </w:rPr>
        <w:t>относительно</w:t>
      </w:r>
      <w:r>
        <w:rPr>
          <w:rFonts w:ascii="Times New Roman" w:hAnsi="Times New Roman"/>
          <w:lang w:val="ru-RU"/>
        </w:rPr>
        <w:t xml:space="preserve"> </w:t>
      </w:r>
      <w:r w:rsidRPr="004B5947">
        <w:rPr>
          <w:rFonts w:ascii="Times New Roman" w:hAnsi="Times New Roman"/>
          <w:lang w:val="ru-RU"/>
        </w:rPr>
        <w:t xml:space="preserve">малого </w:t>
      </w:r>
      <w:r>
        <w:rPr>
          <w:rFonts w:ascii="Times New Roman" w:hAnsi="Times New Roman"/>
          <w:lang w:val="ru-RU"/>
        </w:rPr>
        <w:t>размера</w:t>
      </w:r>
      <w:r w:rsidRPr="004B5947">
        <w:rPr>
          <w:rFonts w:ascii="Times New Roman" w:hAnsi="Times New Roman"/>
          <w:lang w:val="ru-RU"/>
        </w:rPr>
        <w:t xml:space="preserve"> в устойчиво стратифицированной покоящейся среде.</w:t>
      </w:r>
      <w:r>
        <w:rPr>
          <w:rFonts w:ascii="Times New Roman" w:hAnsi="Times New Roman"/>
          <w:lang w:val="ru-RU"/>
        </w:rPr>
        <w:t xml:space="preserve"> Воспроизведены результаты лабораторного эксперимента. </w:t>
      </w:r>
      <w:r w:rsidRPr="009A1660">
        <w:rPr>
          <w:rFonts w:ascii="Times New Roman" w:hAnsi="Times New Roman"/>
          <w:lang w:val="ru-RU"/>
        </w:rPr>
        <w:t xml:space="preserve">Нестационарная задача решена численно в </w:t>
      </w:r>
      <w:proofErr w:type="spellStart"/>
      <w:r w:rsidRPr="009A1660">
        <w:rPr>
          <w:rFonts w:ascii="Times New Roman" w:hAnsi="Times New Roman"/>
          <w:lang w:val="ru-RU"/>
        </w:rPr>
        <w:t>осесимметричной</w:t>
      </w:r>
      <w:proofErr w:type="spellEnd"/>
      <w:r w:rsidRPr="009A1660">
        <w:rPr>
          <w:rFonts w:ascii="Times New Roman" w:hAnsi="Times New Roman"/>
          <w:lang w:val="ru-RU"/>
        </w:rPr>
        <w:t xml:space="preserve"> постановке. </w:t>
      </w:r>
      <w:proofErr w:type="gramStart"/>
      <w:r w:rsidRPr="009A1660">
        <w:rPr>
          <w:rFonts w:ascii="Times New Roman" w:hAnsi="Times New Roman"/>
        </w:rPr>
        <w:t>RANS</w:t>
      </w:r>
      <w:r w:rsidRPr="009A1660">
        <w:rPr>
          <w:rFonts w:ascii="Times New Roman" w:hAnsi="Times New Roman"/>
          <w:lang w:val="ru-RU"/>
        </w:rPr>
        <w:t>–модель воспроизводит тонкие структурные особенности формирования проникающей турбулентной конвекции</w:t>
      </w:r>
      <w:r>
        <w:rPr>
          <w:rFonts w:ascii="Times New Roman" w:hAnsi="Times New Roman"/>
          <w:lang w:val="ru-RU"/>
        </w:rPr>
        <w:t>.</w:t>
      </w:r>
      <w:proofErr w:type="gramEnd"/>
    </w:p>
    <w:p w:rsidR="00E841A8" w:rsidRDefault="00E841A8" w:rsidP="00E841A8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933"/>
      </w:tblGrid>
      <w:tr w:rsidR="00E841A8" w:rsidRPr="0031757E" w:rsidTr="00E87529">
        <w:trPr>
          <w:trHeight w:val="5881"/>
        </w:trPr>
        <w:tc>
          <w:tcPr>
            <w:tcW w:w="5353" w:type="dxa"/>
          </w:tcPr>
          <w:p w:rsidR="00E841A8" w:rsidRPr="00942101" w:rsidRDefault="00E841A8" w:rsidP="00E87529">
            <w:pPr>
              <w:jc w:val="center"/>
              <w:rPr>
                <w:rFonts w:ascii="Times New Roman" w:hAnsi="Times New Roman"/>
                <w:noProof/>
                <w:lang w:val="ru-RU" w:eastAsia="ru-RU" w:bidi="ar-SA"/>
              </w:rPr>
            </w:pPr>
          </w:p>
          <w:p w:rsidR="00E841A8" w:rsidRPr="00942101" w:rsidRDefault="00E841A8" w:rsidP="00E875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967990" cy="3378835"/>
                  <wp:effectExtent l="19050" t="19050" r="22860" b="12065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071" t="3127" r="7001" b="1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990" cy="337883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vMerge w:val="restart"/>
          </w:tcPr>
          <w:p w:rsidR="00E841A8" w:rsidRPr="00942101" w:rsidRDefault="00E841A8" w:rsidP="00E87529">
            <w:pPr>
              <w:jc w:val="both"/>
              <w:rPr>
                <w:rFonts w:ascii="Times New Roman" w:hAnsi="Times New Roman"/>
                <w:lang w:val="ru-RU"/>
              </w:rPr>
            </w:pPr>
            <w:r w:rsidRPr="00942101">
              <w:rPr>
                <w:rFonts w:ascii="Times New Roman" w:hAnsi="Times New Roman"/>
                <w:lang w:val="ru-RU"/>
              </w:rPr>
              <w:t>В численных экспериментах после нескольких минут от начала поступления тепла от нагревателя формировалось квазиустановившееся состояние термической циркуляции, при котором интенсивность острова тепла и поверхностный поток тепла оставались неизменными с течением времени.</w:t>
            </w:r>
          </w:p>
          <w:p w:rsidR="00E841A8" w:rsidRPr="00942101" w:rsidRDefault="00E841A8" w:rsidP="00E87529">
            <w:pPr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942101">
              <w:rPr>
                <w:rFonts w:ascii="Times New Roman" w:hAnsi="Times New Roman"/>
                <w:lang w:val="ru-RU"/>
              </w:rPr>
              <w:t xml:space="preserve">Полученные результаты показывают </w:t>
            </w:r>
            <w:r>
              <w:rPr>
                <w:rFonts w:ascii="Times New Roman" w:hAnsi="Times New Roman"/>
                <w:lang w:val="ru-RU"/>
              </w:rPr>
              <w:t>образование</w:t>
            </w:r>
            <w:r w:rsidRPr="00942101">
              <w:rPr>
                <w:rFonts w:ascii="Times New Roman" w:hAnsi="Times New Roman"/>
                <w:lang w:val="ru-RU"/>
              </w:rPr>
              <w:t xml:space="preserve"> в </w:t>
            </w:r>
            <w:r w:rsidRPr="00942101">
              <w:rPr>
                <w:rFonts w:ascii="Times New Roman" w:hAnsi="Times New Roman"/>
                <w:spacing w:val="4"/>
                <w:lang w:val="ru-RU"/>
              </w:rPr>
              <w:t>форме «шляпы»</w:t>
            </w:r>
            <w:r w:rsidRPr="00942101">
              <w:rPr>
                <w:rFonts w:ascii="Times New Roman" w:hAnsi="Times New Roman"/>
                <w:lang w:val="ru-RU"/>
              </w:rPr>
              <w:t xml:space="preserve"> в верхней части поднимающегося термического факела</w:t>
            </w:r>
            <w:r w:rsidRPr="00942101">
              <w:rPr>
                <w:rFonts w:ascii="Times New Roman" w:hAnsi="Times New Roman"/>
                <w:spacing w:val="4"/>
                <w:lang w:val="ru-RU"/>
              </w:rPr>
              <w:t xml:space="preserve">, сопровождающееся возникновением стационарной волны, имеющей максимальную амплитуду на равновесной высоте  0,7 (рис. </w:t>
            </w:r>
            <w:r>
              <w:rPr>
                <w:rFonts w:ascii="Times New Roman" w:hAnsi="Times New Roman"/>
                <w:spacing w:val="4"/>
                <w:lang w:val="ru-RU"/>
              </w:rPr>
              <w:t>3</w:t>
            </w:r>
            <w:r w:rsidRPr="00942101">
              <w:rPr>
                <w:rFonts w:ascii="Times New Roman" w:hAnsi="Times New Roman"/>
                <w:spacing w:val="4"/>
                <w:lang w:val="ru-RU"/>
              </w:rPr>
              <w:t>) при соответствующих критериях подобия</w:t>
            </w:r>
            <w:r w:rsidRPr="00942101">
              <w:rPr>
                <w:rFonts w:ascii="Times New Roman" w:hAnsi="Times New Roman"/>
                <w:spacing w:val="6"/>
                <w:lang w:val="ru-RU"/>
              </w:rPr>
              <w:t xml:space="preserve">. Такой эффект может возникать </w:t>
            </w:r>
            <w:r w:rsidRPr="00942101">
              <w:rPr>
                <w:rFonts w:ascii="Times New Roman" w:hAnsi="Times New Roman"/>
                <w:spacing w:val="-2"/>
                <w:lang w:val="ru-RU"/>
              </w:rPr>
              <w:t>в реальных ночных планетарных пограничных слоях, в которых преобладают</w:t>
            </w:r>
            <w:r w:rsidRPr="00942101">
              <w:rPr>
                <w:rFonts w:ascii="Times New Roman" w:hAnsi="Times New Roman"/>
                <w:lang w:val="ru-RU"/>
              </w:rPr>
              <w:t xml:space="preserve"> неустойчивые (конвективные) условия, обусловленные восходя</w:t>
            </w:r>
            <w:r w:rsidRPr="00942101">
              <w:rPr>
                <w:rFonts w:ascii="Times New Roman" w:hAnsi="Times New Roman"/>
                <w:spacing w:val="4"/>
                <w:lang w:val="ru-RU"/>
              </w:rPr>
              <w:t>щим потоком тепла от урбанизированной</w:t>
            </w:r>
            <w:r w:rsidRPr="00942101">
              <w:rPr>
                <w:rFonts w:ascii="Times New Roman" w:hAnsi="Times New Roman"/>
                <w:lang w:val="ru-RU"/>
              </w:rPr>
              <w:t xml:space="preserve"> </w:t>
            </w:r>
            <w:r w:rsidRPr="00942101">
              <w:rPr>
                <w:rFonts w:ascii="Times New Roman" w:hAnsi="Times New Roman"/>
                <w:spacing w:val="-2"/>
                <w:lang w:val="ru-RU"/>
              </w:rPr>
              <w:t>поверхности при небольших скоростях движе</w:t>
            </w:r>
            <w:r w:rsidRPr="00942101">
              <w:rPr>
                <w:rFonts w:ascii="Times New Roman" w:hAnsi="Times New Roman"/>
                <w:lang w:val="ru-RU"/>
              </w:rPr>
              <w:t xml:space="preserve">ния окружающего воздуха. </w:t>
            </w:r>
          </w:p>
          <w:p w:rsidR="00E841A8" w:rsidRPr="00942101" w:rsidRDefault="00E841A8" w:rsidP="00E8752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841A8" w:rsidRPr="0031757E" w:rsidTr="00E87529">
        <w:tc>
          <w:tcPr>
            <w:tcW w:w="5353" w:type="dxa"/>
          </w:tcPr>
          <w:p w:rsidR="00E841A8" w:rsidRPr="00942101" w:rsidRDefault="00E841A8" w:rsidP="00E8752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841A8" w:rsidRPr="00942101" w:rsidRDefault="00E841A8" w:rsidP="00E87529">
            <w:pPr>
              <w:jc w:val="both"/>
              <w:rPr>
                <w:rFonts w:ascii="Times New Roman" w:hAnsi="Times New Roman"/>
                <w:lang w:val="ru-RU"/>
              </w:rPr>
            </w:pPr>
            <w:r w:rsidRPr="00FD5564">
              <w:rPr>
                <w:rFonts w:ascii="Times New Roman" w:hAnsi="Times New Roman"/>
                <w:sz w:val="20"/>
                <w:szCs w:val="20"/>
                <w:lang w:val="ru-RU"/>
              </w:rPr>
              <w:t>Рис. 3.</w:t>
            </w:r>
            <w:r w:rsidRPr="00FD55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FD55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Нормализованная вертикальная скорость над источником тепла. </w:t>
            </w:r>
            <w:r w:rsidRPr="00FD55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FD5564">
              <w:rPr>
                <w:rFonts w:ascii="Times New Roman" w:hAnsi="Times New Roman"/>
                <w:sz w:val="20"/>
                <w:szCs w:val="20"/>
                <w:lang w:val="ru-RU"/>
              </w:rPr>
              <w:t>Волна максимальной амплитуды</w:t>
            </w:r>
            <w:r w:rsidRPr="00FD55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FD55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видна на равновесной высоте  </w:t>
            </w:r>
            <w:r w:rsidRPr="00FD5564">
              <w:rPr>
                <w:rFonts w:ascii="Times New Roman" w:hAnsi="Times New Roman"/>
                <w:position w:val="-12"/>
                <w:sz w:val="20"/>
                <w:szCs w:val="20"/>
              </w:rPr>
              <w:object w:dxaOrig="11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5pt;height:17.7pt" o:ole="">
                  <v:imagedata r:id="rId7" o:title=""/>
                </v:shape>
                <o:OLEObject Type="Embed" ProgID="Equation.DSMT4" ShapeID="_x0000_i1025" DrawAspect="Content" ObjectID="_1562056597" r:id="rId8"/>
              </w:object>
            </w:r>
            <w:r w:rsidRPr="00FD55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Здесь </w:t>
            </w:r>
            <w:r w:rsidRPr="00FD5564">
              <w:rPr>
                <w:rFonts w:ascii="Times New Roman" w:hAnsi="Times New Roman"/>
                <w:position w:val="-12"/>
                <w:sz w:val="20"/>
                <w:szCs w:val="20"/>
              </w:rPr>
              <w:object w:dxaOrig="240" w:dyaOrig="360">
                <v:shape id="_x0000_i1026" type="#_x0000_t75" style="width:11.95pt;height:17.7pt" o:ole="">
                  <v:imagedata r:id="rId9" o:title=""/>
                </v:shape>
                <o:OLEObject Type="Embed" ProgID="Equation.DSMT4" ShapeID="_x0000_i1026" DrawAspect="Content" ObjectID="_1562056598" r:id="rId10"/>
              </w:object>
            </w:r>
            <w:r w:rsidRPr="00FD55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характерная высота перемешанного слоя</w:t>
            </w:r>
          </w:p>
        </w:tc>
        <w:tc>
          <w:tcPr>
            <w:tcW w:w="3933" w:type="dxa"/>
            <w:vMerge/>
          </w:tcPr>
          <w:p w:rsidR="00E841A8" w:rsidRPr="00942101" w:rsidRDefault="00E841A8" w:rsidP="00E8752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E841A8" w:rsidRPr="0081783E" w:rsidRDefault="00E841A8" w:rsidP="00E841A8">
      <w:pPr>
        <w:kinsoku w:val="0"/>
        <w:overflowPunct w:val="0"/>
        <w:ind w:firstLine="284"/>
        <w:contextualSpacing/>
        <w:textAlignment w:val="baseline"/>
        <w:rPr>
          <w:rFonts w:ascii="Times New Roman" w:eastAsia="+mn-ea" w:hAnsi="Times New Roman"/>
          <w:bCs/>
          <w:kern w:val="24"/>
          <w:lang w:val="ru-RU" w:eastAsia="ru-RU" w:bidi="ar-SA"/>
        </w:rPr>
      </w:pPr>
    </w:p>
    <w:p w:rsidR="00E841A8" w:rsidRPr="0081783E" w:rsidRDefault="00E841A8" w:rsidP="00E841A8">
      <w:pPr>
        <w:pStyle w:val="aa"/>
        <w:ind w:left="0" w:firstLine="284"/>
        <w:jc w:val="both"/>
        <w:rPr>
          <w:rFonts w:ascii="Times New Roman" w:hAnsi="Times New Roman"/>
          <w:lang w:val="ru-RU"/>
        </w:rPr>
      </w:pPr>
      <w:r w:rsidRPr="00417B68">
        <w:rPr>
          <w:rFonts w:ascii="Times New Roman" w:hAnsi="Times New Roman"/>
          <w:lang w:val="ru-RU" w:eastAsia="ru-RU" w:bidi="ar-SA"/>
        </w:rPr>
        <w:t xml:space="preserve">Продолжены исследования по Забайкальскому краю, где на юго-востоке создается крупный горнопромышленный кластер.  Цель исследований состоит в  оценке последствий воздействия его объектов на окружающую среду и расположенные там особо охраняемые природные территории. </w:t>
      </w:r>
      <w:r w:rsidRPr="00B9261A">
        <w:rPr>
          <w:rFonts w:ascii="Times New Roman" w:hAnsi="Times New Roman"/>
          <w:lang w:val="ru-RU"/>
        </w:rPr>
        <w:t>Проведены сценарные расчеты</w:t>
      </w:r>
      <w:r>
        <w:rPr>
          <w:rFonts w:ascii="Times New Roman" w:hAnsi="Times New Roman"/>
          <w:lang w:val="ru-RU"/>
        </w:rPr>
        <w:t xml:space="preserve"> для зимнего периода</w:t>
      </w:r>
      <w:r w:rsidRPr="00B9261A">
        <w:rPr>
          <w:rFonts w:ascii="Times New Roman" w:hAnsi="Times New Roman"/>
          <w:lang w:val="ru-RU"/>
        </w:rPr>
        <w:t>, моделирующие местные особенности процессов формирования температурных инверсий и вертикального переноса примесей, связанные с особенностями рельефа рассматриваемой территории.</w:t>
      </w:r>
      <w:r>
        <w:rPr>
          <w:rFonts w:ascii="Times New Roman" w:hAnsi="Times New Roman"/>
          <w:lang w:val="ru-RU"/>
        </w:rPr>
        <w:t xml:space="preserve"> </w:t>
      </w:r>
      <w:r w:rsidRPr="00B9261A">
        <w:rPr>
          <w:rFonts w:ascii="Times New Roman" w:hAnsi="Times New Roman"/>
          <w:lang w:val="ru-RU" w:eastAsia="ru-RU" w:bidi="ar-SA"/>
        </w:rPr>
        <w:t>Анализ результатов сценарных расчетов показал, что в зимний период вынос «тяжелых» загрязнений от котельной  горно-</w:t>
      </w:r>
      <w:r w:rsidRPr="00B9261A">
        <w:rPr>
          <w:rFonts w:ascii="Times New Roman" w:hAnsi="Times New Roman"/>
          <w:lang w:val="ru-RU" w:eastAsia="ru-RU" w:bidi="ar-SA"/>
        </w:rPr>
        <w:lastRenderedPageBreak/>
        <w:t xml:space="preserve">обогатительного комбината за его пределы будет незначительным;  однако северо-западный фоновый поток будет способствовать накоплению относительно небольших концентраций загрязнений у границ </w:t>
      </w:r>
      <w:proofErr w:type="spellStart"/>
      <w:r w:rsidRPr="00B9261A">
        <w:rPr>
          <w:rFonts w:ascii="Times New Roman" w:hAnsi="Times New Roman"/>
          <w:lang w:val="ru-RU" w:eastAsia="ru-RU" w:bidi="ar-SA"/>
        </w:rPr>
        <w:t>Борзинского</w:t>
      </w:r>
      <w:proofErr w:type="spellEnd"/>
      <w:r w:rsidRPr="00B9261A">
        <w:rPr>
          <w:rFonts w:ascii="Times New Roman" w:hAnsi="Times New Roman"/>
          <w:lang w:val="ru-RU" w:eastAsia="ru-RU" w:bidi="ar-SA"/>
        </w:rPr>
        <w:t xml:space="preserve"> заказника</w:t>
      </w:r>
      <w:r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>
        <w:rPr>
          <w:rFonts w:ascii="Times New Roman" w:hAnsi="Times New Roman"/>
          <w:lang w:val="ru-RU" w:eastAsia="ru-RU" w:bidi="ar-SA"/>
        </w:rPr>
        <w:t xml:space="preserve">( </w:t>
      </w:r>
      <w:proofErr w:type="gramEnd"/>
      <w:r>
        <w:rPr>
          <w:rFonts w:ascii="Times New Roman" w:hAnsi="Times New Roman"/>
          <w:lang w:val="ru-RU" w:eastAsia="ru-RU" w:bidi="ar-SA"/>
        </w:rPr>
        <w:t>рис.4)</w:t>
      </w:r>
      <w:r w:rsidRPr="00B9261A">
        <w:rPr>
          <w:rFonts w:ascii="Times New Roman" w:hAnsi="Times New Roman"/>
          <w:lang w:val="ru-RU" w:eastAsia="ru-RU" w:bidi="ar-SA"/>
        </w:rPr>
        <w:t>.</w:t>
      </w:r>
      <w:r w:rsidRPr="00B9261A">
        <w:rPr>
          <w:rFonts w:ascii="Times New Roman" w:hAnsi="Times New Roman"/>
          <w:lang w:val="ru-RU"/>
        </w:rPr>
        <w:t xml:space="preserve"> </w:t>
      </w:r>
    </w:p>
    <w:p w:rsidR="00E841A8" w:rsidRPr="0081783E" w:rsidRDefault="00E841A8" w:rsidP="00E841A8">
      <w:pPr>
        <w:pStyle w:val="aa"/>
        <w:ind w:left="0" w:firstLine="284"/>
        <w:jc w:val="both"/>
        <w:rPr>
          <w:rFonts w:ascii="Times New Roman" w:hAnsi="Times New Roman"/>
          <w:lang w:val="ru-RU"/>
        </w:rPr>
      </w:pPr>
    </w:p>
    <w:p w:rsidR="00E841A8" w:rsidRPr="00CF4031" w:rsidRDefault="00E841A8" w:rsidP="00E841A8">
      <w:pPr>
        <w:kinsoku w:val="0"/>
        <w:overflowPunct w:val="0"/>
        <w:ind w:left="360" w:firstLine="208"/>
        <w:contextualSpacing/>
        <w:textAlignment w:val="baseline"/>
        <w:rPr>
          <w:rFonts w:ascii="Times New Roman" w:hAnsi="Times New Roman"/>
          <w:lang w:val="ru-RU" w:eastAsia="ru-RU" w:bidi="ar-SA"/>
        </w:rPr>
      </w:pPr>
    </w:p>
    <w:p w:rsidR="00E841A8" w:rsidRDefault="00E841A8" w:rsidP="00E841A8">
      <w:pPr>
        <w:kinsoku w:val="0"/>
        <w:overflowPunct w:val="0"/>
        <w:ind w:left="360" w:firstLine="208"/>
        <w:contextualSpacing/>
        <w:textAlignment w:val="baseline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374005" cy="1877695"/>
            <wp:effectExtent l="19050" t="0" r="0" b="0"/>
            <wp:docPr id="6" name="Рисунок 1" descr="Пьянова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ьянова Ри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1A8" w:rsidRDefault="00E841A8" w:rsidP="00E841A8">
      <w:pPr>
        <w:kinsoku w:val="0"/>
        <w:overflowPunct w:val="0"/>
        <w:ind w:left="360" w:firstLine="208"/>
        <w:contextualSpacing/>
        <w:jc w:val="both"/>
        <w:textAlignment w:val="baseline"/>
        <w:rPr>
          <w:rFonts w:ascii="Times New Roman" w:hAnsi="Times New Roman"/>
          <w:noProof/>
          <w:lang w:eastAsia="ru-RU" w:bidi="ar-SA"/>
        </w:rPr>
      </w:pPr>
    </w:p>
    <w:p w:rsidR="00E841A8" w:rsidRDefault="00E841A8" w:rsidP="0081783E">
      <w:pPr>
        <w:kinsoku w:val="0"/>
        <w:overflowPunct w:val="0"/>
        <w:ind w:firstLine="568"/>
        <w:jc w:val="center"/>
        <w:textAlignment w:val="baseline"/>
        <w:rPr>
          <w:rFonts w:ascii="Times New Roman" w:eastAsia="+mn-ea" w:hAnsi="Times New Roman" w:cs="+mn-cs"/>
          <w:color w:val="000000"/>
          <w:kern w:val="24"/>
          <w:sz w:val="20"/>
          <w:szCs w:val="20"/>
          <w:lang w:val="ru-RU" w:eastAsia="ru-RU" w:bidi="ar-SA"/>
        </w:rPr>
      </w:pPr>
      <w:r>
        <w:rPr>
          <w:rFonts w:ascii="Times New Roman" w:eastAsia="+mn-ea" w:hAnsi="Times New Roman" w:cs="+mn-cs"/>
          <w:color w:val="000000"/>
          <w:kern w:val="24"/>
          <w:sz w:val="20"/>
          <w:szCs w:val="20"/>
          <w:lang w:val="ru-RU" w:eastAsia="ru-RU" w:bidi="ar-SA"/>
        </w:rPr>
        <w:t xml:space="preserve">Рис.4. </w:t>
      </w:r>
      <w:r w:rsidRPr="00CF4031">
        <w:rPr>
          <w:rFonts w:ascii="Times New Roman" w:eastAsia="+mn-ea" w:hAnsi="Times New Roman" w:cs="+mn-cs"/>
          <w:color w:val="000000"/>
          <w:kern w:val="24"/>
          <w:sz w:val="20"/>
          <w:szCs w:val="20"/>
          <w:lang w:val="ru-RU" w:eastAsia="ru-RU" w:bidi="ar-SA"/>
        </w:rPr>
        <w:t xml:space="preserve">Изолинии  </w:t>
      </w:r>
      <w:r>
        <w:rPr>
          <w:rFonts w:ascii="Times New Roman" w:eastAsia="+mn-ea" w:hAnsi="Times New Roman" w:cs="+mn-cs"/>
          <w:color w:val="000000"/>
          <w:kern w:val="24"/>
          <w:sz w:val="20"/>
          <w:szCs w:val="20"/>
          <w:lang w:val="ru-RU" w:eastAsia="ru-RU" w:bidi="ar-SA"/>
        </w:rPr>
        <w:t xml:space="preserve">концентраций </w:t>
      </w:r>
      <w:r w:rsidRPr="00CF4031">
        <w:rPr>
          <w:rFonts w:ascii="Times New Roman" w:eastAsia="+mn-ea" w:hAnsi="Times New Roman" w:cs="+mn-cs"/>
          <w:color w:val="000000"/>
          <w:kern w:val="24"/>
          <w:sz w:val="20"/>
          <w:szCs w:val="20"/>
          <w:lang w:val="ru-RU" w:eastAsia="ru-RU" w:bidi="ar-SA"/>
        </w:rPr>
        <w:t xml:space="preserve">пассивных примесей на высоте приземного слоя через 16 ч </w:t>
      </w:r>
      <w:r>
        <w:rPr>
          <w:rFonts w:ascii="Times New Roman" w:eastAsia="+mn-ea" w:hAnsi="Times New Roman" w:cs="+mn-cs"/>
          <w:color w:val="000000"/>
          <w:kern w:val="24"/>
          <w:sz w:val="20"/>
          <w:szCs w:val="20"/>
          <w:lang w:val="ru-RU" w:eastAsia="ru-RU" w:bidi="ar-SA"/>
        </w:rPr>
        <w:t>после</w:t>
      </w:r>
    </w:p>
    <w:p w:rsidR="00E841A8" w:rsidRPr="00CF4031" w:rsidRDefault="00E841A8" w:rsidP="00E841A8">
      <w:pPr>
        <w:kinsoku w:val="0"/>
        <w:overflowPunct w:val="0"/>
        <w:jc w:val="center"/>
        <w:textAlignment w:val="baseline"/>
        <w:rPr>
          <w:rFonts w:ascii="Times New Roman" w:hAnsi="Times New Roman"/>
          <w:sz w:val="20"/>
          <w:szCs w:val="20"/>
          <w:lang w:val="ru-RU" w:eastAsia="ru-RU" w:bidi="ar-SA"/>
        </w:rPr>
      </w:pPr>
      <w:r w:rsidRPr="00CF4031">
        <w:rPr>
          <w:rFonts w:ascii="Times New Roman" w:eastAsia="+mn-ea" w:hAnsi="Times New Roman" w:cs="+mn-cs"/>
          <w:color w:val="000000"/>
          <w:kern w:val="24"/>
          <w:sz w:val="20"/>
          <w:szCs w:val="20"/>
          <w:lang w:val="ru-RU" w:eastAsia="ru-RU" w:bidi="ar-SA"/>
        </w:rPr>
        <w:t xml:space="preserve">начала работы источника: </w:t>
      </w:r>
      <w:r>
        <w:rPr>
          <w:rFonts w:ascii="Times New Roman" w:eastAsia="+mn-ea" w:hAnsi="Times New Roman" w:cs="+mn-cs"/>
          <w:color w:val="000000"/>
          <w:kern w:val="24"/>
          <w:sz w:val="20"/>
          <w:szCs w:val="20"/>
          <w:lang w:val="ru-RU" w:eastAsia="ru-RU" w:bidi="ar-SA"/>
        </w:rPr>
        <w:t xml:space="preserve">слева </w:t>
      </w:r>
      <w:r w:rsidRPr="00CF4031">
        <w:rPr>
          <w:rFonts w:ascii="Times New Roman" w:eastAsia="+mn-ea" w:hAnsi="Times New Roman" w:cs="+mn-cs"/>
          <w:color w:val="000000"/>
          <w:kern w:val="24"/>
          <w:sz w:val="20"/>
          <w:szCs w:val="20"/>
          <w:lang w:val="ru-RU" w:eastAsia="ru-RU" w:bidi="ar-SA"/>
        </w:rPr>
        <w:t xml:space="preserve">– «легкая», </w:t>
      </w:r>
      <w:r>
        <w:rPr>
          <w:rFonts w:ascii="Times New Roman" w:eastAsia="+mn-ea" w:hAnsi="Times New Roman" w:cs="+mn-cs"/>
          <w:color w:val="000000"/>
          <w:kern w:val="24"/>
          <w:sz w:val="20"/>
          <w:szCs w:val="20"/>
          <w:lang w:val="ru-RU" w:eastAsia="ru-RU" w:bidi="ar-SA"/>
        </w:rPr>
        <w:t>справа</w:t>
      </w:r>
      <w:r w:rsidRPr="00CF4031">
        <w:rPr>
          <w:rFonts w:ascii="Times New Roman" w:eastAsia="+mn-ea" w:hAnsi="Times New Roman" w:cs="+mn-cs"/>
          <w:color w:val="000000"/>
          <w:kern w:val="24"/>
          <w:sz w:val="20"/>
          <w:szCs w:val="20"/>
          <w:lang w:val="ru-RU" w:eastAsia="ru-RU" w:bidi="ar-SA"/>
        </w:rPr>
        <w:t xml:space="preserve"> – «тяжелая» примеси</w:t>
      </w:r>
      <w:r>
        <w:rPr>
          <w:rFonts w:ascii="Times New Roman" w:eastAsia="+mn-ea" w:hAnsi="Times New Roman" w:cs="+mn-cs"/>
          <w:color w:val="000000"/>
          <w:kern w:val="24"/>
          <w:sz w:val="20"/>
          <w:szCs w:val="20"/>
          <w:lang w:val="ru-RU" w:eastAsia="ru-RU" w:bidi="ar-SA"/>
        </w:rPr>
        <w:t>.</w:t>
      </w:r>
    </w:p>
    <w:p w:rsidR="00E841A8" w:rsidRPr="00CF4031" w:rsidRDefault="00E841A8" w:rsidP="00E841A8">
      <w:pPr>
        <w:kinsoku w:val="0"/>
        <w:overflowPunct w:val="0"/>
        <w:ind w:left="360" w:firstLine="208"/>
        <w:contextualSpacing/>
        <w:textAlignment w:val="baseline"/>
        <w:rPr>
          <w:rFonts w:ascii="Times New Roman" w:hAnsi="Times New Roman"/>
          <w:lang w:val="ru-RU" w:eastAsia="ru-RU" w:bidi="ar-SA"/>
        </w:rPr>
      </w:pPr>
    </w:p>
    <w:p w:rsidR="00E841A8" w:rsidRDefault="00E841A8" w:rsidP="00E841A8">
      <w:pPr>
        <w:ind w:firstLine="284"/>
        <w:jc w:val="both"/>
        <w:rPr>
          <w:rFonts w:ascii="Times New Roman" w:eastAsia="+mn-ea" w:hAnsi="Times New Roman"/>
          <w:color w:val="000000"/>
          <w:kern w:val="24"/>
          <w:lang w:val="ru-RU" w:eastAsia="ru-RU" w:bidi="ar-SA"/>
        </w:rPr>
      </w:pPr>
      <w:r w:rsidRPr="00873219">
        <w:rPr>
          <w:rFonts w:ascii="Times New Roman" w:eastAsia="+mn-ea" w:hAnsi="Times New Roman"/>
          <w:bCs/>
          <w:color w:val="000000"/>
          <w:kern w:val="24"/>
          <w:lang w:val="ru-RU"/>
        </w:rPr>
        <w:t xml:space="preserve">Исследовано влияние температурной  инверсии </w:t>
      </w:r>
      <w:r>
        <w:rPr>
          <w:rFonts w:ascii="Times New Roman" w:eastAsia="+mn-ea" w:hAnsi="Times New Roman"/>
          <w:bCs/>
          <w:color w:val="000000"/>
          <w:kern w:val="24"/>
          <w:lang w:val="ru-RU"/>
        </w:rPr>
        <w:t xml:space="preserve">динамического происхождения </w:t>
      </w:r>
      <w:r w:rsidRPr="00873219">
        <w:rPr>
          <w:rFonts w:ascii="Times New Roman" w:eastAsia="+mn-ea" w:hAnsi="Times New Roman"/>
          <w:bCs/>
          <w:color w:val="000000"/>
          <w:kern w:val="24"/>
          <w:lang w:val="ru-RU"/>
        </w:rPr>
        <w:t xml:space="preserve">на течение </w:t>
      </w:r>
      <w:r>
        <w:rPr>
          <w:rFonts w:ascii="Times New Roman" w:eastAsia="+mn-ea" w:hAnsi="Times New Roman"/>
          <w:bCs/>
          <w:color w:val="000000"/>
          <w:kern w:val="24"/>
          <w:lang w:val="ru-RU"/>
        </w:rPr>
        <w:t xml:space="preserve"> воздушных масс </w:t>
      </w:r>
      <w:r w:rsidRPr="00873219">
        <w:rPr>
          <w:rFonts w:ascii="Times New Roman" w:eastAsia="+mn-ea" w:hAnsi="Times New Roman"/>
          <w:bCs/>
          <w:color w:val="000000"/>
          <w:kern w:val="24"/>
          <w:lang w:val="ru-RU"/>
        </w:rPr>
        <w:t>над изолированным препятствием  в стратифицированной атмосфере</w:t>
      </w:r>
      <w:r>
        <w:rPr>
          <w:rFonts w:ascii="Times New Roman" w:eastAsia="+mn-ea" w:hAnsi="Times New Roman"/>
          <w:b/>
          <w:bCs/>
          <w:color w:val="000000"/>
          <w:kern w:val="24"/>
          <w:lang w:val="ru-RU"/>
        </w:rPr>
        <w:t xml:space="preserve">. </w:t>
      </w:r>
      <w:r w:rsidRPr="00873219">
        <w:rPr>
          <w:rFonts w:ascii="Times New Roman" w:eastAsia="+mn-ea" w:hAnsi="Times New Roman"/>
          <w:color w:val="000000"/>
          <w:kern w:val="24"/>
          <w:lang w:val="ru-RU" w:eastAsia="ru-RU" w:bidi="ar-SA"/>
        </w:rPr>
        <w:t xml:space="preserve">При обтекании препятствия заметно уменьшаются как наветренная, так и подветренная скорости фронта. </w:t>
      </w:r>
    </w:p>
    <w:p w:rsidR="00E841A8" w:rsidRDefault="00E841A8" w:rsidP="00E841A8">
      <w:pPr>
        <w:tabs>
          <w:tab w:val="left" w:pos="567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 помощью математической модели изучены особенности  процессов естественной и вынужденной конвекции подо льдом  в глубоком озере.  Численные эксперименты показали, что естественная конвекция подо льдом интенсифицирует  процесс  обновления глубинных вод, запущенный случайными событиями всплытия и  разложения </w:t>
      </w:r>
      <w:proofErr w:type="spellStart"/>
      <w:r>
        <w:rPr>
          <w:rFonts w:ascii="Times New Roman" w:hAnsi="Times New Roman"/>
          <w:lang w:val="ru-RU"/>
        </w:rPr>
        <w:t>метангидратов</w:t>
      </w:r>
      <w:proofErr w:type="spellEnd"/>
      <w:r>
        <w:rPr>
          <w:rFonts w:ascii="Times New Roman" w:hAnsi="Times New Roman"/>
          <w:lang w:val="ru-RU"/>
        </w:rPr>
        <w:t>.</w:t>
      </w:r>
    </w:p>
    <w:p w:rsidR="00E841A8" w:rsidRPr="00CF4031" w:rsidRDefault="00E841A8" w:rsidP="00E841A8">
      <w:pPr>
        <w:ind w:firstLine="720"/>
        <w:rPr>
          <w:rFonts w:ascii="Times New Roman" w:hAnsi="Times New Roman"/>
          <w:bCs/>
          <w:lang w:val="ru-RU"/>
        </w:rPr>
      </w:pPr>
      <w:r w:rsidRPr="00CF4031">
        <w:rPr>
          <w:rFonts w:ascii="Times New Roman" w:hAnsi="Times New Roman"/>
          <w:bCs/>
          <w:lang w:val="ru-RU"/>
        </w:rPr>
        <w:t xml:space="preserve">В соответствие  с договором о сотрудничестве с Восточно-Казахстанским техническим университетом им. Д. </w:t>
      </w:r>
      <w:proofErr w:type="spellStart"/>
      <w:r w:rsidRPr="00CF4031">
        <w:rPr>
          <w:rFonts w:ascii="Times New Roman" w:hAnsi="Times New Roman"/>
          <w:bCs/>
          <w:lang w:val="ru-RU"/>
        </w:rPr>
        <w:t>Серикбаева</w:t>
      </w:r>
      <w:proofErr w:type="spellEnd"/>
      <w:r w:rsidRPr="00CF4031">
        <w:rPr>
          <w:rFonts w:ascii="Times New Roman" w:hAnsi="Times New Roman"/>
          <w:bCs/>
          <w:lang w:val="ru-RU"/>
        </w:rPr>
        <w:t>,  продолжались работы по созданию   информационно-аналитической системы  «</w:t>
      </w:r>
      <w:proofErr w:type="spellStart"/>
      <w:r w:rsidRPr="00CF4031">
        <w:rPr>
          <w:rFonts w:ascii="Times New Roman" w:hAnsi="Times New Roman"/>
          <w:bCs/>
          <w:lang w:val="ru-RU"/>
        </w:rPr>
        <w:t>Эко-мониторинг</w:t>
      </w:r>
      <w:proofErr w:type="spellEnd"/>
      <w:r w:rsidRPr="00CF4031">
        <w:rPr>
          <w:rFonts w:ascii="Times New Roman" w:hAnsi="Times New Roman"/>
          <w:bCs/>
          <w:lang w:val="ru-RU"/>
        </w:rPr>
        <w:t xml:space="preserve">» в  </w:t>
      </w:r>
      <w:proofErr w:type="gramStart"/>
      <w:r w:rsidRPr="00CF4031">
        <w:rPr>
          <w:rFonts w:ascii="Times New Roman" w:hAnsi="Times New Roman"/>
          <w:bCs/>
          <w:lang w:val="ru-RU"/>
        </w:rPr>
        <w:t>г</w:t>
      </w:r>
      <w:proofErr w:type="gramEnd"/>
      <w:r w:rsidRPr="00CF4031">
        <w:rPr>
          <w:rFonts w:ascii="Times New Roman" w:hAnsi="Times New Roman"/>
          <w:bCs/>
          <w:lang w:val="ru-RU"/>
        </w:rPr>
        <w:t xml:space="preserve">. Усть-Каменогорске.   Развиваемая нами  вариационная технология моделирования использована в алгоритмах   математического </w:t>
      </w:r>
      <w:proofErr w:type="gramStart"/>
      <w:r w:rsidRPr="00CF4031">
        <w:rPr>
          <w:rFonts w:ascii="Times New Roman" w:hAnsi="Times New Roman"/>
          <w:bCs/>
          <w:lang w:val="ru-RU"/>
        </w:rPr>
        <w:t>обеспечения  системы прогнозирования  качества атмосферы</w:t>
      </w:r>
      <w:proofErr w:type="gramEnd"/>
      <w:r w:rsidRPr="00CF4031">
        <w:rPr>
          <w:rFonts w:ascii="Times New Roman" w:hAnsi="Times New Roman"/>
          <w:bCs/>
          <w:lang w:val="ru-RU"/>
        </w:rPr>
        <w:t>.  В этой системе  оперативно  усваиваются  данные с сети  автоматизированных измерительных станций, расположенных в разных районах города, и используются для прогнозирования изменений качества воздуха в городе и регионе.</w:t>
      </w:r>
    </w:p>
    <w:p w:rsidR="00461D7F" w:rsidRPr="00E841A8" w:rsidRDefault="00461D7F">
      <w:pPr>
        <w:rPr>
          <w:lang w:val="ru-RU"/>
        </w:rPr>
      </w:pPr>
    </w:p>
    <w:sectPr w:rsidR="00461D7F" w:rsidRPr="00E841A8" w:rsidSect="0046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E841A8"/>
    <w:rsid w:val="000C473F"/>
    <w:rsid w:val="00122D5C"/>
    <w:rsid w:val="001C0B8D"/>
    <w:rsid w:val="002B425B"/>
    <w:rsid w:val="002E0745"/>
    <w:rsid w:val="0031757E"/>
    <w:rsid w:val="00325B12"/>
    <w:rsid w:val="00461D7F"/>
    <w:rsid w:val="00507687"/>
    <w:rsid w:val="00681C1A"/>
    <w:rsid w:val="006C1B28"/>
    <w:rsid w:val="0081783E"/>
    <w:rsid w:val="008E5D9F"/>
    <w:rsid w:val="00E75EC6"/>
    <w:rsid w:val="00E8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A8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22D5C"/>
    <w:pPr>
      <w:spacing w:before="480" w:line="276" w:lineRule="auto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D5C"/>
    <w:pPr>
      <w:spacing w:before="200" w:line="276" w:lineRule="auto"/>
      <w:outlineLvl w:val="1"/>
    </w:pPr>
    <w:rPr>
      <w:rFonts w:ascii="Calibri Light" w:eastAsiaTheme="majorEastAsia" w:hAnsi="Calibri Light" w:cstheme="majorBidi"/>
      <w:b/>
      <w:bCs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22D5C"/>
    <w:pPr>
      <w:spacing w:before="20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D5C"/>
    <w:pPr>
      <w:spacing w:before="200" w:line="276" w:lineRule="auto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D5C"/>
    <w:pPr>
      <w:spacing w:before="200" w:line="276" w:lineRule="auto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D5C"/>
    <w:pPr>
      <w:spacing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D5C"/>
    <w:pPr>
      <w:spacing w:line="276" w:lineRule="auto"/>
      <w:outlineLvl w:val="6"/>
    </w:pPr>
    <w:rPr>
      <w:rFonts w:ascii="Calibri Light" w:eastAsiaTheme="majorEastAsia" w:hAnsi="Calibri Light" w:cstheme="majorBidi"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D5C"/>
    <w:pPr>
      <w:spacing w:line="276" w:lineRule="auto"/>
      <w:outlineLvl w:val="7"/>
    </w:pPr>
    <w:rPr>
      <w:rFonts w:ascii="Calibri Light" w:eastAsiaTheme="majorEastAsia" w:hAnsi="Calibri Light" w:cstheme="majorBidi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D5C"/>
    <w:pPr>
      <w:spacing w:line="276" w:lineRule="auto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D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2D5C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2D5C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2D5C"/>
    <w:rPr>
      <w:rFonts w:ascii="Calibri Light" w:eastAsiaTheme="majorEastAsia" w:hAnsi="Calibri Light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2D5C"/>
    <w:rPr>
      <w:rFonts w:ascii="Calibri Light" w:eastAsiaTheme="majorEastAsia" w:hAnsi="Calibri Light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22D5C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122D5C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122D5C"/>
    <w:rPr>
      <w:rFonts w:ascii="Calibri Light" w:eastAsiaTheme="majorEastAsia" w:hAnsi="Calibri Light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22D5C"/>
    <w:rPr>
      <w:rFonts w:ascii="Calibri Light" w:eastAsiaTheme="majorEastAsia" w:hAnsi="Calibri Light" w:cstheme="majorBidi"/>
    </w:rPr>
  </w:style>
  <w:style w:type="character" w:customStyle="1" w:styleId="90">
    <w:name w:val="Заголовок 9 Знак"/>
    <w:basedOn w:val="a0"/>
    <w:link w:val="9"/>
    <w:uiPriority w:val="9"/>
    <w:semiHidden/>
    <w:rsid w:val="00122D5C"/>
    <w:rPr>
      <w:rFonts w:ascii="Calibri Light" w:eastAsiaTheme="majorEastAsia" w:hAnsi="Calibri Light" w:cstheme="majorBidi"/>
      <w:i/>
      <w:iCs/>
      <w:spacing w:val="5"/>
    </w:rPr>
  </w:style>
  <w:style w:type="paragraph" w:styleId="a4">
    <w:name w:val="Title"/>
    <w:basedOn w:val="a"/>
    <w:next w:val="a"/>
    <w:link w:val="a5"/>
    <w:uiPriority w:val="10"/>
    <w:qFormat/>
    <w:rsid w:val="00122D5C"/>
    <w:pPr>
      <w:pBdr>
        <w:bottom w:val="single" w:sz="4" w:space="1" w:color="auto"/>
      </w:pBdr>
      <w:spacing w:after="200"/>
      <w:contextualSpacing/>
    </w:pPr>
    <w:rPr>
      <w:rFonts w:ascii="Calibri Light" w:eastAsiaTheme="majorEastAsia" w:hAnsi="Calibri Light" w:cstheme="majorBidi"/>
      <w:spacing w:val="5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122D5C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2D5C"/>
    <w:pPr>
      <w:spacing w:after="600" w:line="276" w:lineRule="auto"/>
    </w:pPr>
    <w:rPr>
      <w:rFonts w:ascii="Calibri Light" w:eastAsiaTheme="majorEastAsia" w:hAnsi="Calibri Light" w:cstheme="majorBidi"/>
      <w:i/>
      <w:iCs/>
      <w:spacing w:val="13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122D5C"/>
    <w:rPr>
      <w:rFonts w:ascii="Calibri Light" w:eastAsiaTheme="majorEastAsia" w:hAnsi="Calibri Light" w:cstheme="majorBidi"/>
      <w:i/>
      <w:iCs/>
      <w:spacing w:val="13"/>
      <w:sz w:val="24"/>
      <w:szCs w:val="24"/>
    </w:rPr>
  </w:style>
  <w:style w:type="character" w:styleId="a8">
    <w:name w:val="Emphasis"/>
    <w:uiPriority w:val="20"/>
    <w:qFormat/>
    <w:rsid w:val="00122D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2D5C"/>
    <w:rPr>
      <w:rFonts w:eastAsia="Calibri"/>
      <w:sz w:val="22"/>
      <w:szCs w:val="22"/>
    </w:rPr>
  </w:style>
  <w:style w:type="paragraph" w:styleId="aa">
    <w:name w:val="List Paragraph"/>
    <w:basedOn w:val="a"/>
    <w:uiPriority w:val="34"/>
    <w:qFormat/>
    <w:rsid w:val="00122D5C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122D5C"/>
    <w:pPr>
      <w:spacing w:before="200" w:line="276" w:lineRule="auto"/>
      <w:ind w:left="360" w:right="360"/>
    </w:pPr>
    <w:rPr>
      <w:rFonts w:eastAsia="Calibri"/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122D5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2D5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="Calibri"/>
      <w:b/>
      <w:bCs/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122D5C"/>
    <w:rPr>
      <w:b/>
      <w:bCs/>
      <w:i/>
      <w:iCs/>
    </w:rPr>
  </w:style>
  <w:style w:type="character" w:styleId="ad">
    <w:name w:val="Subtle Emphasis"/>
    <w:uiPriority w:val="19"/>
    <w:qFormat/>
    <w:rsid w:val="00122D5C"/>
    <w:rPr>
      <w:i/>
      <w:iCs/>
    </w:rPr>
  </w:style>
  <w:style w:type="character" w:styleId="ae">
    <w:name w:val="Intense Emphasis"/>
    <w:uiPriority w:val="21"/>
    <w:qFormat/>
    <w:rsid w:val="00122D5C"/>
    <w:rPr>
      <w:b/>
      <w:bCs/>
    </w:rPr>
  </w:style>
  <w:style w:type="character" w:styleId="af">
    <w:name w:val="Subtle Reference"/>
    <w:uiPriority w:val="31"/>
    <w:qFormat/>
    <w:rsid w:val="00122D5C"/>
    <w:rPr>
      <w:smallCaps/>
    </w:rPr>
  </w:style>
  <w:style w:type="character" w:styleId="af0">
    <w:name w:val="Intense Reference"/>
    <w:uiPriority w:val="32"/>
    <w:qFormat/>
    <w:rsid w:val="00122D5C"/>
    <w:rPr>
      <w:smallCaps/>
      <w:spacing w:val="5"/>
      <w:u w:val="single"/>
    </w:rPr>
  </w:style>
  <w:style w:type="character" w:styleId="af1">
    <w:name w:val="Book Title"/>
    <w:uiPriority w:val="33"/>
    <w:qFormat/>
    <w:rsid w:val="00122D5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D5C"/>
    <w:pPr>
      <w:outlineLvl w:val="9"/>
    </w:pPr>
    <w:rPr>
      <w:lang w:val="en-US" w:eastAsia="en-US" w:bidi="en-US"/>
    </w:rPr>
  </w:style>
  <w:style w:type="paragraph" w:customStyle="1" w:styleId="WW-">
    <w:name w:val="WW-Текст"/>
    <w:basedOn w:val="a"/>
    <w:rsid w:val="00E841A8"/>
    <w:pPr>
      <w:suppressAutoHyphens/>
    </w:pPr>
    <w:rPr>
      <w:rFonts w:ascii="Courier New" w:hAnsi="Courier New" w:cs="Courier New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841A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41A8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2017-07-20T04:50:00Z</dcterms:created>
  <dcterms:modified xsi:type="dcterms:W3CDTF">2017-07-20T04:50:00Z</dcterms:modified>
</cp:coreProperties>
</file>