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2507" w:rsidRPr="00877900" w:rsidRDefault="00877900" w:rsidP="00877900">
      <w:pPr>
        <w:jc w:val="center"/>
        <w:rPr>
          <w:b/>
        </w:rPr>
      </w:pPr>
      <w:r w:rsidRPr="00877900">
        <w:rPr>
          <w:b/>
        </w:rPr>
        <w:t>Отчёт – 2011</w:t>
      </w:r>
    </w:p>
    <w:p w:rsidR="00877900" w:rsidRPr="00080EF1" w:rsidRDefault="00877900" w:rsidP="00877900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080EF1">
        <w:rPr>
          <w:rFonts w:ascii="Times New Roman" w:hAnsi="Times New Roman"/>
          <w:b/>
          <w:sz w:val="24"/>
          <w:szCs w:val="24"/>
          <w:lang w:eastAsia="ru-RU"/>
        </w:rPr>
        <w:t>Основные направления деятельности</w:t>
      </w:r>
    </w:p>
    <w:p w:rsidR="00877900" w:rsidRPr="00615638" w:rsidRDefault="00877900" w:rsidP="00877900">
      <w:pPr>
        <w:pStyle w:val="a3"/>
        <w:ind w:firstLine="567"/>
        <w:jc w:val="both"/>
        <w:rPr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Основное направление </w:t>
      </w:r>
      <w:r w:rsidRPr="00080EF1">
        <w:rPr>
          <w:rFonts w:ascii="Times New Roman" w:hAnsi="Times New Roman"/>
          <w:sz w:val="24"/>
          <w:szCs w:val="24"/>
          <w:lang w:val="ru-RU"/>
        </w:rPr>
        <w:t>работ лаборатории связано с исследованиями в области применения вычислительных кластеров для решения больших задач, а также</w:t>
      </w:r>
      <w:r>
        <w:rPr>
          <w:rFonts w:ascii="Times New Roman" w:hAnsi="Times New Roman"/>
          <w:sz w:val="24"/>
          <w:szCs w:val="24"/>
          <w:lang w:val="ru-RU"/>
        </w:rPr>
        <w:t xml:space="preserve"> разработкой и эксплуатацией современных высокопроизводительных вычислительных средств, </w:t>
      </w:r>
      <w:r w:rsidRPr="00615638">
        <w:rPr>
          <w:rFonts w:ascii="Times New Roman" w:hAnsi="Times New Roman"/>
          <w:sz w:val="24"/>
          <w:szCs w:val="24"/>
          <w:lang w:val="ru-RU"/>
        </w:rPr>
        <w:t>предоставлением вычислительных ресурсов и консультационного обслуживания пользователям ССКЦ КП</w:t>
      </w:r>
      <w:r w:rsidRPr="00D21ED6">
        <w:rPr>
          <w:rFonts w:ascii="Times New Roman" w:hAnsi="Times New Roman"/>
          <w:color w:val="0070C0"/>
          <w:sz w:val="24"/>
          <w:szCs w:val="24"/>
          <w:lang w:val="ru-RU"/>
        </w:rPr>
        <w:t>:</w:t>
      </w:r>
    </w:p>
    <w:p w:rsidR="00877900" w:rsidRDefault="00877900" w:rsidP="00877900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ru-RU"/>
        </w:rPr>
      </w:pPr>
      <w:r w:rsidRPr="00505DE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B77C33">
        <w:rPr>
          <w:rFonts w:ascii="Times New Roman" w:hAnsi="Times New Roman"/>
          <w:sz w:val="24"/>
          <w:szCs w:val="24"/>
          <w:lang w:val="ru-RU"/>
        </w:rPr>
        <w:t xml:space="preserve">Исследования и разработка методов </w:t>
      </w:r>
      <w:r>
        <w:rPr>
          <w:rFonts w:ascii="Times New Roman" w:hAnsi="Times New Roman"/>
          <w:sz w:val="24"/>
          <w:szCs w:val="24"/>
          <w:lang w:val="ru-RU"/>
        </w:rPr>
        <w:t xml:space="preserve">управления потоком задач ЦКП на основе методов </w:t>
      </w:r>
      <w:r w:rsidRPr="00B77C33">
        <w:rPr>
          <w:rFonts w:ascii="Times New Roman" w:hAnsi="Times New Roman"/>
          <w:sz w:val="24"/>
          <w:szCs w:val="24"/>
          <w:lang w:val="ru-RU"/>
        </w:rPr>
        <w:t>имитационного моделирования</w:t>
      </w:r>
      <w:r>
        <w:rPr>
          <w:rFonts w:ascii="Times New Roman" w:hAnsi="Times New Roman"/>
          <w:sz w:val="24"/>
          <w:szCs w:val="24"/>
          <w:lang w:val="ru-RU"/>
        </w:rPr>
        <w:t xml:space="preserve"> (совместно с лаб. моделирования процессов в сетях).</w:t>
      </w:r>
    </w:p>
    <w:p w:rsidR="00877900" w:rsidRDefault="00877900" w:rsidP="00877900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ru-RU"/>
        </w:rPr>
      </w:pPr>
      <w:r w:rsidRPr="00B77C33">
        <w:rPr>
          <w:rFonts w:ascii="Times New Roman" w:hAnsi="Times New Roman"/>
          <w:sz w:val="24"/>
          <w:szCs w:val="24"/>
          <w:lang w:val="ru-RU"/>
        </w:rPr>
        <w:t xml:space="preserve">Создание методов и инструментария для анализа и отладки алгоритмов и программ управления исполнением больших параллельных программ в кластерах </w:t>
      </w:r>
      <w:proofErr w:type="spellStart"/>
      <w:r w:rsidRPr="00B77C33">
        <w:rPr>
          <w:rFonts w:ascii="Times New Roman" w:hAnsi="Times New Roman"/>
          <w:sz w:val="24"/>
          <w:szCs w:val="24"/>
          <w:lang w:val="ru-RU"/>
        </w:rPr>
        <w:t>экзафлопсного</w:t>
      </w:r>
      <w:proofErr w:type="spellEnd"/>
      <w:r w:rsidRPr="00B77C33">
        <w:rPr>
          <w:rFonts w:ascii="Times New Roman" w:hAnsi="Times New Roman"/>
          <w:sz w:val="24"/>
          <w:szCs w:val="24"/>
          <w:lang w:val="ru-RU"/>
        </w:rPr>
        <w:t xml:space="preserve"> уровня с использованием методов имитационного моделирования</w:t>
      </w:r>
      <w:r>
        <w:rPr>
          <w:rFonts w:ascii="Times New Roman" w:hAnsi="Times New Roman"/>
          <w:sz w:val="24"/>
          <w:szCs w:val="24"/>
          <w:lang w:val="ru-RU"/>
        </w:rPr>
        <w:t xml:space="preserve"> (совместно с лаб. моделирования процессов в сетях, лаб. методов Монте-Карло)</w:t>
      </w:r>
      <w:r w:rsidRPr="00B77C33">
        <w:rPr>
          <w:rFonts w:ascii="Times New Roman" w:hAnsi="Times New Roman"/>
          <w:sz w:val="24"/>
          <w:szCs w:val="24"/>
          <w:lang w:val="ru-RU"/>
        </w:rPr>
        <w:t xml:space="preserve">. </w:t>
      </w:r>
    </w:p>
    <w:p w:rsidR="00877900" w:rsidRPr="00B77C33" w:rsidRDefault="00877900" w:rsidP="00877900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Э</w:t>
      </w:r>
      <w:r w:rsidRPr="00B77C33">
        <w:rPr>
          <w:rFonts w:ascii="Times New Roman" w:hAnsi="Times New Roman"/>
          <w:sz w:val="24"/>
          <w:szCs w:val="24"/>
          <w:lang w:val="ru-RU"/>
        </w:rPr>
        <w:t>кспериментальная проверка разработанных методов, допускающих в</w:t>
      </w:r>
      <w:r>
        <w:rPr>
          <w:rFonts w:ascii="Times New Roman" w:hAnsi="Times New Roman"/>
          <w:sz w:val="24"/>
          <w:szCs w:val="24"/>
          <w:lang w:val="ru-RU"/>
        </w:rPr>
        <w:t>ысокую степень масштабируемости</w:t>
      </w:r>
      <w:r w:rsidRPr="00B77C33">
        <w:rPr>
          <w:rFonts w:ascii="Times New Roman" w:hAnsi="Times New Roman"/>
          <w:sz w:val="24"/>
          <w:szCs w:val="24"/>
          <w:lang w:val="ru-RU"/>
        </w:rPr>
        <w:t xml:space="preserve"> на кластерах ССКЦ СО РАН и МГУ</w:t>
      </w:r>
      <w:r>
        <w:rPr>
          <w:rFonts w:ascii="Times New Roman" w:hAnsi="Times New Roman"/>
          <w:sz w:val="24"/>
          <w:szCs w:val="24"/>
          <w:lang w:val="ru-RU"/>
        </w:rPr>
        <w:t xml:space="preserve"> (совместно с лаб. моделирования процессов в сетях, лаб. методов Монте-Карло)</w:t>
      </w:r>
      <w:r w:rsidRPr="00B77C33">
        <w:rPr>
          <w:rFonts w:ascii="Times New Roman" w:hAnsi="Times New Roman"/>
          <w:sz w:val="24"/>
          <w:szCs w:val="24"/>
          <w:lang w:val="ru-RU"/>
        </w:rPr>
        <w:t xml:space="preserve">. </w:t>
      </w:r>
    </w:p>
    <w:p w:rsidR="00877900" w:rsidRPr="00505DEB" w:rsidRDefault="00877900" w:rsidP="00877900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ru-RU"/>
        </w:rPr>
      </w:pPr>
      <w:r w:rsidRPr="00E90A09">
        <w:rPr>
          <w:rFonts w:ascii="Times New Roman" w:hAnsi="Times New Roman"/>
          <w:sz w:val="24"/>
          <w:szCs w:val="24"/>
          <w:lang w:val="ru-RU"/>
        </w:rPr>
        <w:t>Обеспечение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615638">
        <w:rPr>
          <w:rFonts w:ascii="Times New Roman" w:hAnsi="Times New Roman"/>
          <w:sz w:val="24"/>
          <w:szCs w:val="24"/>
          <w:lang w:val="ru-RU"/>
        </w:rPr>
        <w:t xml:space="preserve">вычислительными </w:t>
      </w:r>
      <w:proofErr w:type="gramStart"/>
      <w:r w:rsidRPr="00615638">
        <w:rPr>
          <w:rFonts w:ascii="Times New Roman" w:hAnsi="Times New Roman"/>
          <w:sz w:val="24"/>
          <w:szCs w:val="24"/>
          <w:lang w:val="ru-RU"/>
        </w:rPr>
        <w:t>ресурсами</w:t>
      </w:r>
      <w:r w:rsidRPr="004C3920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E90A09">
        <w:rPr>
          <w:rFonts w:ascii="Times New Roman" w:hAnsi="Times New Roman"/>
          <w:sz w:val="24"/>
          <w:szCs w:val="24"/>
          <w:lang w:val="ru-RU"/>
        </w:rPr>
        <w:t xml:space="preserve"> работ</w:t>
      </w:r>
      <w:proofErr w:type="gramEnd"/>
      <w:r w:rsidRPr="00E90A09">
        <w:rPr>
          <w:rFonts w:ascii="Times New Roman" w:hAnsi="Times New Roman"/>
          <w:sz w:val="24"/>
          <w:szCs w:val="24"/>
          <w:lang w:val="ru-RU"/>
        </w:rPr>
        <w:t xml:space="preserve"> институтов СО РАН и университетов Сибири по математическому моделированию в фундаментал</w:t>
      </w:r>
      <w:r>
        <w:rPr>
          <w:rFonts w:ascii="Times New Roman" w:hAnsi="Times New Roman"/>
          <w:sz w:val="24"/>
          <w:szCs w:val="24"/>
          <w:lang w:val="ru-RU"/>
        </w:rPr>
        <w:t xml:space="preserve">ьных и прикладных исследованиях, </w:t>
      </w:r>
      <w:r w:rsidRPr="00615638">
        <w:rPr>
          <w:rFonts w:ascii="Times New Roman" w:hAnsi="Times New Roman"/>
          <w:sz w:val="24"/>
          <w:szCs w:val="24"/>
          <w:lang w:val="ru-RU"/>
        </w:rPr>
        <w:t xml:space="preserve">включая </w:t>
      </w:r>
      <w:proofErr w:type="spellStart"/>
      <w:r w:rsidRPr="00615638">
        <w:rPr>
          <w:rFonts w:ascii="Times New Roman" w:hAnsi="Times New Roman"/>
          <w:sz w:val="24"/>
          <w:szCs w:val="24"/>
          <w:lang w:val="ru-RU"/>
        </w:rPr>
        <w:t>биоинформатику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>.</w:t>
      </w:r>
      <w:r w:rsidRPr="00E90A09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877900" w:rsidRPr="00505DEB" w:rsidRDefault="00877900" w:rsidP="00877900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ru-RU"/>
        </w:rPr>
      </w:pPr>
      <w:r w:rsidRPr="00505DEB">
        <w:rPr>
          <w:rFonts w:ascii="Times New Roman" w:hAnsi="Times New Roman"/>
          <w:sz w:val="24"/>
          <w:szCs w:val="24"/>
          <w:lang w:val="ru-RU"/>
        </w:rPr>
        <w:t xml:space="preserve">Координация работ по развитию суперкомпьютерных центров Сибири, осуществляемая Советом по </w:t>
      </w:r>
      <w:proofErr w:type="spellStart"/>
      <w:r w:rsidRPr="00505DEB">
        <w:rPr>
          <w:rFonts w:ascii="Times New Roman" w:hAnsi="Times New Roman"/>
          <w:sz w:val="24"/>
          <w:szCs w:val="24"/>
          <w:lang w:val="ru-RU"/>
        </w:rPr>
        <w:t>супервычисл</w:t>
      </w:r>
      <w:r>
        <w:rPr>
          <w:rFonts w:ascii="Times New Roman" w:hAnsi="Times New Roman"/>
          <w:sz w:val="24"/>
          <w:szCs w:val="24"/>
          <w:lang w:val="ru-RU"/>
        </w:rPr>
        <w:t>ениям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при Президиуме СО РАН.</w:t>
      </w:r>
    </w:p>
    <w:p w:rsidR="00877900" w:rsidRPr="00505DEB" w:rsidRDefault="00877900" w:rsidP="00877900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ru-RU"/>
        </w:rPr>
      </w:pPr>
      <w:r w:rsidRPr="00505DEB">
        <w:rPr>
          <w:rFonts w:ascii="Times New Roman" w:hAnsi="Times New Roman"/>
          <w:sz w:val="24"/>
          <w:szCs w:val="24"/>
          <w:lang w:val="ru-RU"/>
        </w:rPr>
        <w:t>Организация обучения специалистов СО РАН и студентов университетов (ММФ и ФИТ НГУ, НГТУ) методам параллельных вычислений на суперкомпьютерах (поддержка ежегодных зимних и летних школ по параллельному программированию для студен</w:t>
      </w:r>
      <w:r>
        <w:rPr>
          <w:rFonts w:ascii="Times New Roman" w:hAnsi="Times New Roman"/>
          <w:sz w:val="24"/>
          <w:szCs w:val="24"/>
          <w:lang w:val="ru-RU"/>
        </w:rPr>
        <w:t>тов).</w:t>
      </w:r>
    </w:p>
    <w:p w:rsidR="00877900" w:rsidRPr="00505DEB" w:rsidRDefault="00877900" w:rsidP="00877900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ru-RU"/>
        </w:rPr>
      </w:pPr>
      <w:r w:rsidRPr="00505DEB">
        <w:rPr>
          <w:rFonts w:ascii="Times New Roman" w:hAnsi="Times New Roman"/>
          <w:sz w:val="24"/>
          <w:szCs w:val="24"/>
          <w:lang w:val="ru-RU"/>
        </w:rPr>
        <w:t>Сотрудничество с INTEL, HP и промышленными организациями,</w:t>
      </w:r>
      <w:r>
        <w:rPr>
          <w:rFonts w:ascii="Times New Roman" w:hAnsi="Times New Roman"/>
          <w:sz w:val="24"/>
          <w:szCs w:val="24"/>
          <w:lang w:val="ru-RU"/>
        </w:rPr>
        <w:t xml:space="preserve"> тестирование новых процессоров.</w:t>
      </w:r>
    </w:p>
    <w:p w:rsidR="00877900" w:rsidRPr="00080EF1" w:rsidRDefault="00877900" w:rsidP="00877900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ru-RU"/>
        </w:rPr>
      </w:pPr>
      <w:r w:rsidRPr="00505DEB">
        <w:rPr>
          <w:rFonts w:ascii="Times New Roman" w:hAnsi="Times New Roman"/>
          <w:sz w:val="24"/>
          <w:szCs w:val="24"/>
          <w:lang w:val="ru-RU"/>
        </w:rPr>
        <w:t xml:space="preserve">Сетевое взаимодействие с другими Суперкомпьютерными центрами СО РАН, Москвы и других городов России, а также зарубежных стран, совместная </w:t>
      </w:r>
      <w:proofErr w:type="gramStart"/>
      <w:r w:rsidRPr="00505DEB">
        <w:rPr>
          <w:rFonts w:ascii="Times New Roman" w:hAnsi="Times New Roman"/>
          <w:sz w:val="24"/>
          <w:szCs w:val="24"/>
          <w:lang w:val="ru-RU"/>
        </w:rPr>
        <w:t>разработка  технологий</w:t>
      </w:r>
      <w:proofErr w:type="gramEnd"/>
      <w:r w:rsidRPr="00505DEB">
        <w:rPr>
          <w:rFonts w:ascii="Times New Roman" w:hAnsi="Times New Roman"/>
          <w:sz w:val="24"/>
          <w:szCs w:val="24"/>
          <w:lang w:val="ru-RU"/>
        </w:rPr>
        <w:t xml:space="preserve"> распределенных вычислений.</w:t>
      </w:r>
    </w:p>
    <w:p w:rsidR="00877900" w:rsidRPr="00173060" w:rsidRDefault="00877900" w:rsidP="00877900">
      <w:pPr>
        <w:pStyle w:val="a3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877900" w:rsidRPr="00E651D1" w:rsidRDefault="00877900" w:rsidP="00877900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E651D1">
        <w:rPr>
          <w:rFonts w:ascii="Times New Roman" w:hAnsi="Times New Roman"/>
          <w:b/>
          <w:sz w:val="24"/>
          <w:szCs w:val="24"/>
          <w:lang w:eastAsia="ru-RU"/>
        </w:rPr>
        <w:t>Важнейшие достижения</w:t>
      </w:r>
    </w:p>
    <w:p w:rsidR="00877900" w:rsidRPr="00877900" w:rsidRDefault="00877900" w:rsidP="00877900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173060">
        <w:rPr>
          <w:rFonts w:ascii="Times New Roman" w:hAnsi="Times New Roman"/>
          <w:sz w:val="24"/>
          <w:szCs w:val="24"/>
          <w:lang w:val="ru-RU"/>
        </w:rPr>
        <w:t xml:space="preserve">В соответствии с планом работ в 2011 г. развивались два основных направления: наращивание вычислительных мощностей ССКЦ и проект   объединения вычислительных ресурсов СО РАН: ССКЦ, НГУ, ИВТ, </w:t>
      </w:r>
      <w:proofErr w:type="spellStart"/>
      <w:r w:rsidRPr="00173060">
        <w:rPr>
          <w:rFonts w:ascii="Times New Roman" w:hAnsi="Times New Roman"/>
          <w:sz w:val="24"/>
          <w:szCs w:val="24"/>
          <w:lang w:val="ru-RU"/>
        </w:rPr>
        <w:t>ИЦиГ</w:t>
      </w:r>
      <w:proofErr w:type="spellEnd"/>
      <w:r w:rsidRPr="00173060">
        <w:rPr>
          <w:rFonts w:ascii="Times New Roman" w:hAnsi="Times New Roman"/>
          <w:sz w:val="24"/>
          <w:szCs w:val="24"/>
          <w:lang w:val="ru-RU"/>
        </w:rPr>
        <w:t xml:space="preserve">, </w:t>
      </w:r>
      <w:proofErr w:type="spellStart"/>
      <w:r w:rsidRPr="00173060">
        <w:rPr>
          <w:rFonts w:ascii="Times New Roman" w:hAnsi="Times New Roman"/>
          <w:sz w:val="24"/>
          <w:szCs w:val="24"/>
          <w:lang w:val="ru-RU"/>
        </w:rPr>
        <w:t>ИХБиФМ</w:t>
      </w:r>
      <w:proofErr w:type="spellEnd"/>
      <w:r w:rsidRPr="00173060">
        <w:rPr>
          <w:rFonts w:ascii="Times New Roman" w:hAnsi="Times New Roman"/>
          <w:sz w:val="24"/>
          <w:szCs w:val="24"/>
          <w:lang w:val="ru-RU"/>
        </w:rPr>
        <w:t>, ИЯФ, по схеме «звезда» с использованием 10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73060">
        <w:rPr>
          <w:rFonts w:ascii="Times New Roman" w:hAnsi="Times New Roman"/>
          <w:sz w:val="24"/>
          <w:szCs w:val="24"/>
          <w:lang w:val="ru-RU"/>
        </w:rPr>
        <w:t>G-</w:t>
      </w:r>
      <w:proofErr w:type="spellStart"/>
      <w:r w:rsidRPr="00173060">
        <w:rPr>
          <w:rFonts w:ascii="Times New Roman" w:hAnsi="Times New Roman"/>
          <w:sz w:val="24"/>
          <w:szCs w:val="24"/>
          <w:lang w:val="ru-RU"/>
        </w:rPr>
        <w:t>ного</w:t>
      </w:r>
      <w:proofErr w:type="spellEnd"/>
      <w:r w:rsidRPr="00173060">
        <w:rPr>
          <w:rFonts w:ascii="Times New Roman" w:hAnsi="Times New Roman"/>
          <w:sz w:val="24"/>
          <w:szCs w:val="24"/>
          <w:lang w:val="ru-RU"/>
        </w:rPr>
        <w:t xml:space="preserve"> канала (данная работа выполнялась совместно с ИВТ, НГУ и ИЯФ СО РАН).</w:t>
      </w:r>
    </w:p>
    <w:p w:rsidR="00877900" w:rsidRPr="00877900" w:rsidRDefault="00877900" w:rsidP="00877900">
      <w:pPr>
        <w:pStyle w:val="a3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877900" w:rsidRPr="00173060" w:rsidRDefault="00877900" w:rsidP="00877900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173060">
        <w:rPr>
          <w:rFonts w:ascii="Times New Roman" w:hAnsi="Times New Roman"/>
          <w:b/>
          <w:sz w:val="24"/>
          <w:szCs w:val="24"/>
          <w:lang w:eastAsia="ru-RU"/>
        </w:rPr>
        <w:t>Вычислительные ресурсы ССКЦ КП СО РАН</w:t>
      </w:r>
    </w:p>
    <w:p w:rsidR="00877900" w:rsidRPr="00173060" w:rsidRDefault="00877900" w:rsidP="00877900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73060">
        <w:rPr>
          <w:rFonts w:ascii="Times New Roman" w:hAnsi="Times New Roman"/>
          <w:sz w:val="24"/>
          <w:szCs w:val="24"/>
          <w:lang w:eastAsia="ru-RU"/>
        </w:rPr>
        <w:t xml:space="preserve">Кластерный суперкомпьютер </w:t>
      </w:r>
      <w:r w:rsidRPr="00173060">
        <w:rPr>
          <w:rFonts w:ascii="Times New Roman" w:hAnsi="Times New Roman"/>
          <w:b/>
          <w:sz w:val="24"/>
          <w:szCs w:val="24"/>
          <w:lang w:eastAsia="ru-RU"/>
        </w:rPr>
        <w:t>НКС-30Т</w:t>
      </w:r>
      <w:r w:rsidRPr="00173060">
        <w:rPr>
          <w:rFonts w:ascii="Times New Roman" w:hAnsi="Times New Roman"/>
          <w:sz w:val="24"/>
          <w:szCs w:val="24"/>
          <w:lang w:eastAsia="ru-RU"/>
        </w:rPr>
        <w:t xml:space="preserve"> в составе:</w:t>
      </w:r>
    </w:p>
    <w:p w:rsidR="00877900" w:rsidRPr="00173060" w:rsidRDefault="00877900" w:rsidP="00877900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73060">
        <w:rPr>
          <w:rFonts w:ascii="Times New Roman" w:hAnsi="Times New Roman"/>
          <w:sz w:val="24"/>
          <w:szCs w:val="24"/>
          <w:lang w:eastAsia="ru-RU"/>
        </w:rPr>
        <w:t xml:space="preserve">два шасси </w:t>
      </w:r>
      <w:r w:rsidRPr="00173060">
        <w:rPr>
          <w:rFonts w:ascii="Times New Roman" w:hAnsi="Times New Roman"/>
          <w:i/>
          <w:iCs/>
          <w:sz w:val="24"/>
          <w:szCs w:val="24"/>
          <w:lang w:eastAsia="ru-RU"/>
        </w:rPr>
        <w:t>HP</w:t>
      </w:r>
      <w:r w:rsidRPr="00173060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173060">
        <w:rPr>
          <w:rFonts w:ascii="Times New Roman" w:hAnsi="Times New Roman"/>
          <w:sz w:val="24"/>
          <w:szCs w:val="24"/>
          <w:lang w:eastAsia="ru-RU"/>
        </w:rPr>
        <w:t>BladeSystem</w:t>
      </w:r>
      <w:proofErr w:type="spellEnd"/>
      <w:r w:rsidRPr="0017306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73060">
        <w:rPr>
          <w:rFonts w:ascii="Times New Roman" w:hAnsi="Times New Roman"/>
          <w:i/>
          <w:iCs/>
          <w:sz w:val="24"/>
          <w:szCs w:val="24"/>
          <w:lang w:eastAsia="ru-RU"/>
        </w:rPr>
        <w:t xml:space="preserve">c7000 </w:t>
      </w:r>
      <w:proofErr w:type="spellStart"/>
      <w:r w:rsidRPr="00173060">
        <w:rPr>
          <w:rFonts w:ascii="Times New Roman" w:hAnsi="Times New Roman"/>
          <w:i/>
          <w:iCs/>
          <w:sz w:val="24"/>
          <w:szCs w:val="24"/>
          <w:lang w:eastAsia="ru-RU"/>
        </w:rPr>
        <w:t>Enclosure</w:t>
      </w:r>
      <w:proofErr w:type="spellEnd"/>
      <w:r w:rsidRPr="00173060">
        <w:rPr>
          <w:rFonts w:ascii="Times New Roman" w:hAnsi="Times New Roman"/>
          <w:sz w:val="24"/>
          <w:szCs w:val="24"/>
          <w:lang w:eastAsia="ru-RU"/>
        </w:rPr>
        <w:t xml:space="preserve">, 32 сервера сверхплотной упаковки (двойные «лезвия») </w:t>
      </w:r>
      <w:proofErr w:type="spellStart"/>
      <w:r w:rsidRPr="00173060">
        <w:rPr>
          <w:rFonts w:ascii="Times New Roman" w:hAnsi="Times New Roman"/>
          <w:sz w:val="24"/>
          <w:szCs w:val="24"/>
          <w:lang w:eastAsia="ru-RU"/>
        </w:rPr>
        <w:t>hp</w:t>
      </w:r>
      <w:proofErr w:type="spellEnd"/>
      <w:r w:rsidRPr="00173060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173060">
        <w:rPr>
          <w:rFonts w:ascii="Times New Roman" w:hAnsi="Times New Roman"/>
          <w:sz w:val="24"/>
          <w:szCs w:val="24"/>
          <w:lang w:eastAsia="ru-RU"/>
        </w:rPr>
        <w:t>ProLiant</w:t>
      </w:r>
      <w:proofErr w:type="spellEnd"/>
      <w:r w:rsidRPr="00173060">
        <w:rPr>
          <w:rFonts w:ascii="Times New Roman" w:hAnsi="Times New Roman"/>
          <w:sz w:val="24"/>
          <w:szCs w:val="24"/>
          <w:lang w:eastAsia="ru-RU"/>
        </w:rPr>
        <w:t xml:space="preserve"> BL2x220</w:t>
      </w:r>
      <w:proofErr w:type="gramStart"/>
      <w:r w:rsidRPr="00173060">
        <w:rPr>
          <w:rFonts w:ascii="Times New Roman" w:hAnsi="Times New Roman"/>
          <w:sz w:val="24"/>
          <w:szCs w:val="24"/>
          <w:lang w:eastAsia="ru-RU"/>
        </w:rPr>
        <w:t xml:space="preserve">c  </w:t>
      </w:r>
      <w:r w:rsidRPr="00173060">
        <w:rPr>
          <w:rFonts w:ascii="Times New Roman" w:hAnsi="Times New Roman"/>
          <w:b/>
          <w:sz w:val="24"/>
          <w:szCs w:val="24"/>
          <w:lang w:eastAsia="ru-RU"/>
        </w:rPr>
        <w:t>G</w:t>
      </w:r>
      <w:proofErr w:type="gramEnd"/>
      <w:r w:rsidRPr="00173060">
        <w:rPr>
          <w:rFonts w:ascii="Times New Roman" w:hAnsi="Times New Roman"/>
          <w:b/>
          <w:sz w:val="24"/>
          <w:szCs w:val="24"/>
          <w:lang w:eastAsia="ru-RU"/>
        </w:rPr>
        <w:t>5</w:t>
      </w:r>
      <w:r w:rsidRPr="00173060">
        <w:rPr>
          <w:rFonts w:ascii="Times New Roman" w:hAnsi="Times New Roman"/>
          <w:sz w:val="24"/>
          <w:szCs w:val="24"/>
          <w:lang w:eastAsia="ru-RU"/>
        </w:rPr>
        <w:t xml:space="preserve"> (64 вычислительных модулей по два 4-х ядерных процессора </w:t>
      </w:r>
      <w:proofErr w:type="spellStart"/>
      <w:r w:rsidRPr="00173060">
        <w:rPr>
          <w:rFonts w:ascii="Times New Roman" w:hAnsi="Times New Roman"/>
          <w:sz w:val="24"/>
          <w:szCs w:val="24"/>
          <w:lang w:eastAsia="ru-RU"/>
        </w:rPr>
        <w:t>Intel</w:t>
      </w:r>
      <w:proofErr w:type="spellEnd"/>
      <w:r w:rsidRPr="00173060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173060">
        <w:rPr>
          <w:rFonts w:ascii="Times New Roman" w:hAnsi="Times New Roman"/>
          <w:sz w:val="24"/>
          <w:szCs w:val="24"/>
          <w:lang w:eastAsia="ru-RU"/>
        </w:rPr>
        <w:t>Quad-Core</w:t>
      </w:r>
      <w:proofErr w:type="spellEnd"/>
      <w:r w:rsidRPr="00173060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173060">
        <w:rPr>
          <w:rFonts w:ascii="Times New Roman" w:hAnsi="Times New Roman"/>
          <w:sz w:val="24"/>
          <w:szCs w:val="24"/>
          <w:lang w:eastAsia="ru-RU"/>
        </w:rPr>
        <w:t>Xeon</w:t>
      </w:r>
      <w:proofErr w:type="spellEnd"/>
      <w:r w:rsidRPr="00173060">
        <w:rPr>
          <w:rFonts w:ascii="Times New Roman" w:hAnsi="Times New Roman"/>
          <w:sz w:val="24"/>
          <w:szCs w:val="24"/>
          <w:lang w:eastAsia="ru-RU"/>
        </w:rPr>
        <w:t xml:space="preserve"> Е5450 и 16 </w:t>
      </w:r>
      <w:proofErr w:type="spellStart"/>
      <w:r w:rsidRPr="00173060">
        <w:rPr>
          <w:rFonts w:ascii="Times New Roman" w:hAnsi="Times New Roman"/>
          <w:sz w:val="24"/>
          <w:szCs w:val="24"/>
          <w:lang w:eastAsia="ru-RU"/>
        </w:rPr>
        <w:t>ГБайт</w:t>
      </w:r>
      <w:proofErr w:type="spellEnd"/>
      <w:r w:rsidRPr="00173060">
        <w:rPr>
          <w:rFonts w:ascii="Times New Roman" w:hAnsi="Times New Roman"/>
          <w:sz w:val="24"/>
          <w:szCs w:val="24"/>
          <w:lang w:eastAsia="ru-RU"/>
        </w:rPr>
        <w:t>  оперативной памяти),</w:t>
      </w:r>
    </w:p>
    <w:p w:rsidR="00877900" w:rsidRPr="00173060" w:rsidRDefault="00877900" w:rsidP="00877900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73060">
        <w:rPr>
          <w:rFonts w:ascii="Times New Roman" w:hAnsi="Times New Roman"/>
          <w:sz w:val="24"/>
          <w:szCs w:val="24"/>
          <w:lang w:eastAsia="ru-RU"/>
        </w:rPr>
        <w:t xml:space="preserve">четыре шасси </w:t>
      </w:r>
      <w:r w:rsidRPr="00173060">
        <w:rPr>
          <w:rFonts w:ascii="Times New Roman" w:hAnsi="Times New Roman"/>
          <w:i/>
          <w:iCs/>
          <w:sz w:val="24"/>
          <w:szCs w:val="24"/>
          <w:lang w:eastAsia="ru-RU"/>
        </w:rPr>
        <w:t>HP</w:t>
      </w:r>
      <w:r w:rsidRPr="00173060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173060">
        <w:rPr>
          <w:rFonts w:ascii="Times New Roman" w:hAnsi="Times New Roman"/>
          <w:sz w:val="24"/>
          <w:szCs w:val="24"/>
          <w:lang w:eastAsia="ru-RU"/>
        </w:rPr>
        <w:t>BladeSystem</w:t>
      </w:r>
      <w:proofErr w:type="spellEnd"/>
      <w:r w:rsidRPr="0017306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73060">
        <w:rPr>
          <w:rFonts w:ascii="Times New Roman" w:hAnsi="Times New Roman"/>
          <w:i/>
          <w:iCs/>
          <w:sz w:val="24"/>
          <w:szCs w:val="24"/>
          <w:lang w:eastAsia="ru-RU"/>
        </w:rPr>
        <w:t xml:space="preserve">c7000 </w:t>
      </w:r>
      <w:proofErr w:type="spellStart"/>
      <w:r w:rsidRPr="00173060">
        <w:rPr>
          <w:rFonts w:ascii="Times New Roman" w:hAnsi="Times New Roman"/>
          <w:i/>
          <w:iCs/>
          <w:sz w:val="24"/>
          <w:szCs w:val="24"/>
          <w:lang w:eastAsia="ru-RU"/>
        </w:rPr>
        <w:t>Enclosure</w:t>
      </w:r>
      <w:proofErr w:type="spellEnd"/>
      <w:r w:rsidRPr="00173060">
        <w:rPr>
          <w:rFonts w:ascii="Times New Roman" w:hAnsi="Times New Roman"/>
          <w:sz w:val="24"/>
          <w:szCs w:val="24"/>
          <w:lang w:eastAsia="ru-RU"/>
        </w:rPr>
        <w:t xml:space="preserve">, 64 сервера сверхплотной упаковки (двойные «лезвия») </w:t>
      </w:r>
      <w:proofErr w:type="spellStart"/>
      <w:r w:rsidRPr="00173060">
        <w:rPr>
          <w:rFonts w:ascii="Times New Roman" w:hAnsi="Times New Roman"/>
          <w:sz w:val="24"/>
          <w:szCs w:val="24"/>
          <w:lang w:eastAsia="ru-RU"/>
        </w:rPr>
        <w:t>hp</w:t>
      </w:r>
      <w:proofErr w:type="spellEnd"/>
      <w:r w:rsidRPr="00173060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173060">
        <w:rPr>
          <w:rFonts w:ascii="Times New Roman" w:hAnsi="Times New Roman"/>
          <w:sz w:val="24"/>
          <w:szCs w:val="24"/>
          <w:lang w:eastAsia="ru-RU"/>
        </w:rPr>
        <w:t>ProLiant</w:t>
      </w:r>
      <w:proofErr w:type="spellEnd"/>
      <w:r w:rsidRPr="00173060">
        <w:rPr>
          <w:rFonts w:ascii="Times New Roman" w:hAnsi="Times New Roman"/>
          <w:sz w:val="24"/>
          <w:szCs w:val="24"/>
          <w:lang w:eastAsia="ru-RU"/>
        </w:rPr>
        <w:t xml:space="preserve"> BL2x220</w:t>
      </w:r>
      <w:proofErr w:type="gramStart"/>
      <w:r w:rsidRPr="00173060">
        <w:rPr>
          <w:rFonts w:ascii="Times New Roman" w:hAnsi="Times New Roman"/>
          <w:sz w:val="24"/>
          <w:szCs w:val="24"/>
          <w:lang w:eastAsia="ru-RU"/>
        </w:rPr>
        <w:t xml:space="preserve">c 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73060">
        <w:rPr>
          <w:rFonts w:ascii="Times New Roman" w:hAnsi="Times New Roman"/>
          <w:b/>
          <w:sz w:val="24"/>
          <w:szCs w:val="24"/>
          <w:lang w:eastAsia="ru-RU"/>
        </w:rPr>
        <w:t>G</w:t>
      </w:r>
      <w:proofErr w:type="gramEnd"/>
      <w:r w:rsidRPr="00173060">
        <w:rPr>
          <w:rFonts w:ascii="Times New Roman" w:hAnsi="Times New Roman"/>
          <w:b/>
          <w:sz w:val="24"/>
          <w:szCs w:val="24"/>
          <w:lang w:eastAsia="ru-RU"/>
        </w:rPr>
        <w:t>6</w:t>
      </w:r>
      <w:r w:rsidRPr="00173060">
        <w:rPr>
          <w:rFonts w:ascii="Times New Roman" w:hAnsi="Times New Roman"/>
          <w:sz w:val="24"/>
          <w:szCs w:val="24"/>
          <w:lang w:eastAsia="ru-RU"/>
        </w:rPr>
        <w:t xml:space="preserve"> (128 вычислительных модулей по два 4-х ядерных процессора </w:t>
      </w:r>
      <w:proofErr w:type="spellStart"/>
      <w:r w:rsidRPr="00173060">
        <w:rPr>
          <w:rFonts w:ascii="Times New Roman" w:hAnsi="Times New Roman"/>
          <w:sz w:val="24"/>
          <w:szCs w:val="24"/>
          <w:lang w:eastAsia="ru-RU"/>
        </w:rPr>
        <w:t>Intel</w:t>
      </w:r>
      <w:proofErr w:type="spellEnd"/>
      <w:r w:rsidRPr="00173060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173060">
        <w:rPr>
          <w:rFonts w:ascii="Times New Roman" w:hAnsi="Times New Roman"/>
          <w:sz w:val="24"/>
          <w:szCs w:val="24"/>
          <w:lang w:eastAsia="ru-RU"/>
        </w:rPr>
        <w:t>Quad-Core</w:t>
      </w:r>
      <w:proofErr w:type="spellEnd"/>
      <w:r w:rsidRPr="00173060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173060">
        <w:rPr>
          <w:rFonts w:ascii="Times New Roman" w:hAnsi="Times New Roman"/>
          <w:sz w:val="24"/>
          <w:szCs w:val="24"/>
          <w:lang w:eastAsia="ru-RU"/>
        </w:rPr>
        <w:t>Xeon</w:t>
      </w:r>
      <w:proofErr w:type="spellEnd"/>
      <w:r w:rsidRPr="00173060">
        <w:rPr>
          <w:rFonts w:ascii="Times New Roman" w:hAnsi="Times New Roman"/>
          <w:sz w:val="24"/>
          <w:szCs w:val="24"/>
          <w:lang w:eastAsia="ru-RU"/>
        </w:rPr>
        <w:t xml:space="preserve"> Е5540 и 16 </w:t>
      </w:r>
      <w:proofErr w:type="spellStart"/>
      <w:r w:rsidRPr="00173060">
        <w:rPr>
          <w:rFonts w:ascii="Times New Roman" w:hAnsi="Times New Roman"/>
          <w:sz w:val="24"/>
          <w:szCs w:val="24"/>
          <w:lang w:eastAsia="ru-RU"/>
        </w:rPr>
        <w:t>ГБайт</w:t>
      </w:r>
      <w:proofErr w:type="spellEnd"/>
      <w:r w:rsidRPr="00173060">
        <w:rPr>
          <w:rFonts w:ascii="Times New Roman" w:hAnsi="Times New Roman"/>
          <w:sz w:val="24"/>
          <w:szCs w:val="24"/>
          <w:lang w:eastAsia="ru-RU"/>
        </w:rPr>
        <w:t xml:space="preserve">  оперативной памяти), </w:t>
      </w:r>
    </w:p>
    <w:p w:rsidR="00877900" w:rsidRPr="00173060" w:rsidRDefault="00877900" w:rsidP="00877900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73060">
        <w:rPr>
          <w:rFonts w:ascii="Times New Roman" w:hAnsi="Times New Roman"/>
          <w:sz w:val="24"/>
          <w:szCs w:val="24"/>
          <w:lang w:eastAsia="ru-RU"/>
        </w:rPr>
        <w:lastRenderedPageBreak/>
        <w:t xml:space="preserve">три шасси </w:t>
      </w:r>
      <w:r w:rsidRPr="00173060">
        <w:rPr>
          <w:rFonts w:ascii="Times New Roman" w:hAnsi="Times New Roman"/>
          <w:i/>
          <w:iCs/>
          <w:sz w:val="24"/>
          <w:szCs w:val="24"/>
          <w:lang w:eastAsia="ru-RU"/>
        </w:rPr>
        <w:t>HP</w:t>
      </w:r>
      <w:r w:rsidRPr="00173060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173060">
        <w:rPr>
          <w:rFonts w:ascii="Times New Roman" w:hAnsi="Times New Roman"/>
          <w:sz w:val="24"/>
          <w:szCs w:val="24"/>
          <w:lang w:eastAsia="ru-RU"/>
        </w:rPr>
        <w:t>BladeSystem</w:t>
      </w:r>
      <w:proofErr w:type="spellEnd"/>
      <w:r w:rsidRPr="0017306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73060">
        <w:rPr>
          <w:rFonts w:ascii="Times New Roman" w:hAnsi="Times New Roman"/>
          <w:i/>
          <w:iCs/>
          <w:sz w:val="24"/>
          <w:szCs w:val="24"/>
          <w:lang w:eastAsia="ru-RU"/>
        </w:rPr>
        <w:t xml:space="preserve">c7000 </w:t>
      </w:r>
      <w:proofErr w:type="spellStart"/>
      <w:r w:rsidRPr="00173060">
        <w:rPr>
          <w:rFonts w:ascii="Times New Roman" w:hAnsi="Times New Roman"/>
          <w:i/>
          <w:iCs/>
          <w:sz w:val="24"/>
          <w:szCs w:val="24"/>
          <w:lang w:eastAsia="ru-RU"/>
        </w:rPr>
        <w:t>Enclosure</w:t>
      </w:r>
      <w:proofErr w:type="spellEnd"/>
      <w:r w:rsidRPr="00173060">
        <w:rPr>
          <w:rFonts w:ascii="Times New Roman" w:hAnsi="Times New Roman"/>
          <w:sz w:val="24"/>
          <w:szCs w:val="24"/>
          <w:lang w:eastAsia="ru-RU"/>
        </w:rPr>
        <w:t xml:space="preserve">, 48 серверов сверхплотной упаковки </w:t>
      </w:r>
      <w:bookmarkStart w:id="0" w:name="_GoBack"/>
      <w:bookmarkEnd w:id="0"/>
      <w:r w:rsidRPr="00173060">
        <w:rPr>
          <w:rFonts w:ascii="Times New Roman" w:hAnsi="Times New Roman"/>
          <w:sz w:val="24"/>
          <w:szCs w:val="24"/>
          <w:lang w:eastAsia="ru-RU"/>
        </w:rPr>
        <w:t xml:space="preserve">(двойные «лезвия») </w:t>
      </w:r>
      <w:proofErr w:type="spellStart"/>
      <w:r w:rsidRPr="00173060">
        <w:rPr>
          <w:rFonts w:ascii="Times New Roman" w:hAnsi="Times New Roman"/>
          <w:sz w:val="24"/>
          <w:szCs w:val="24"/>
          <w:lang w:eastAsia="ru-RU"/>
        </w:rPr>
        <w:t>hp</w:t>
      </w:r>
      <w:proofErr w:type="spellEnd"/>
      <w:r w:rsidRPr="00173060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173060">
        <w:rPr>
          <w:rFonts w:ascii="Times New Roman" w:hAnsi="Times New Roman"/>
          <w:sz w:val="24"/>
          <w:szCs w:val="24"/>
          <w:lang w:eastAsia="ru-RU"/>
        </w:rPr>
        <w:t>ProLiant</w:t>
      </w:r>
      <w:proofErr w:type="spellEnd"/>
      <w:r w:rsidRPr="00173060">
        <w:rPr>
          <w:rFonts w:ascii="Times New Roman" w:hAnsi="Times New Roman"/>
          <w:sz w:val="24"/>
          <w:szCs w:val="24"/>
          <w:lang w:eastAsia="ru-RU"/>
        </w:rPr>
        <w:t xml:space="preserve"> BL2x220</w:t>
      </w:r>
      <w:proofErr w:type="gramStart"/>
      <w:r w:rsidRPr="00173060">
        <w:rPr>
          <w:rFonts w:ascii="Times New Roman" w:hAnsi="Times New Roman"/>
          <w:sz w:val="24"/>
          <w:szCs w:val="24"/>
          <w:lang w:eastAsia="ru-RU"/>
        </w:rPr>
        <w:t xml:space="preserve">c 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73060">
        <w:rPr>
          <w:rFonts w:ascii="Times New Roman" w:hAnsi="Times New Roman"/>
          <w:b/>
          <w:sz w:val="24"/>
          <w:szCs w:val="24"/>
          <w:lang w:eastAsia="ru-RU"/>
        </w:rPr>
        <w:t>G</w:t>
      </w:r>
      <w:proofErr w:type="gramEnd"/>
      <w:r w:rsidRPr="00173060">
        <w:rPr>
          <w:rFonts w:ascii="Times New Roman" w:hAnsi="Times New Roman"/>
          <w:b/>
          <w:sz w:val="24"/>
          <w:szCs w:val="24"/>
          <w:lang w:eastAsia="ru-RU"/>
        </w:rPr>
        <w:t>7</w:t>
      </w:r>
      <w:r w:rsidRPr="00173060">
        <w:rPr>
          <w:rFonts w:ascii="Times New Roman" w:hAnsi="Times New Roman"/>
          <w:sz w:val="24"/>
          <w:szCs w:val="24"/>
          <w:lang w:eastAsia="ru-RU"/>
        </w:rPr>
        <w:t xml:space="preserve"> (96 вычислительных модулей по два 6-ти ядерных процессора </w:t>
      </w:r>
      <w:proofErr w:type="spellStart"/>
      <w:r w:rsidRPr="00173060">
        <w:rPr>
          <w:rFonts w:ascii="Times New Roman" w:hAnsi="Times New Roman"/>
          <w:sz w:val="24"/>
          <w:szCs w:val="24"/>
          <w:lang w:eastAsia="ru-RU"/>
        </w:rPr>
        <w:t>Intel</w:t>
      </w:r>
      <w:proofErr w:type="spellEnd"/>
      <w:r w:rsidRPr="00173060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173060">
        <w:rPr>
          <w:rFonts w:ascii="Times New Roman" w:hAnsi="Times New Roman"/>
          <w:sz w:val="24"/>
          <w:szCs w:val="24"/>
          <w:lang w:eastAsia="ru-RU"/>
        </w:rPr>
        <w:t>Quad-Core</w:t>
      </w:r>
      <w:proofErr w:type="spellEnd"/>
      <w:r w:rsidRPr="00173060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173060">
        <w:rPr>
          <w:rFonts w:ascii="Times New Roman" w:hAnsi="Times New Roman"/>
          <w:sz w:val="24"/>
          <w:szCs w:val="24"/>
          <w:lang w:eastAsia="ru-RU"/>
        </w:rPr>
        <w:t>Xeon</w:t>
      </w:r>
      <w:proofErr w:type="spellEnd"/>
      <w:r w:rsidRPr="00173060">
        <w:rPr>
          <w:rFonts w:ascii="Times New Roman" w:hAnsi="Times New Roman"/>
          <w:sz w:val="24"/>
          <w:szCs w:val="24"/>
          <w:lang w:eastAsia="ru-RU"/>
        </w:rPr>
        <w:t xml:space="preserve"> Е5670 и 24 </w:t>
      </w:r>
      <w:proofErr w:type="spellStart"/>
      <w:r w:rsidRPr="00173060">
        <w:rPr>
          <w:rFonts w:ascii="Times New Roman" w:hAnsi="Times New Roman"/>
          <w:sz w:val="24"/>
          <w:szCs w:val="24"/>
          <w:lang w:eastAsia="ru-RU"/>
        </w:rPr>
        <w:t>ГБайта</w:t>
      </w:r>
      <w:proofErr w:type="spellEnd"/>
      <w:r w:rsidRPr="00173060">
        <w:rPr>
          <w:rFonts w:ascii="Times New Roman" w:hAnsi="Times New Roman"/>
          <w:sz w:val="24"/>
          <w:szCs w:val="24"/>
          <w:lang w:eastAsia="ru-RU"/>
        </w:rPr>
        <w:t xml:space="preserve">  оперативной памяти), </w:t>
      </w:r>
    </w:p>
    <w:p w:rsidR="00877900" w:rsidRPr="00173060" w:rsidRDefault="00877900" w:rsidP="00877900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73060">
        <w:rPr>
          <w:rFonts w:ascii="Times New Roman" w:hAnsi="Times New Roman"/>
          <w:sz w:val="24"/>
          <w:szCs w:val="24"/>
          <w:lang w:eastAsia="ru-RU"/>
        </w:rPr>
        <w:t xml:space="preserve">расширение кластера серверами с </w:t>
      </w:r>
      <w:r w:rsidRPr="00173060">
        <w:rPr>
          <w:rFonts w:ascii="Times New Roman" w:hAnsi="Times New Roman"/>
          <w:b/>
          <w:sz w:val="24"/>
          <w:szCs w:val="24"/>
          <w:lang w:eastAsia="ru-RU"/>
        </w:rPr>
        <w:t xml:space="preserve">GPU </w:t>
      </w:r>
      <w:proofErr w:type="spellStart"/>
      <w:proofErr w:type="gramStart"/>
      <w:r w:rsidRPr="00173060">
        <w:rPr>
          <w:rFonts w:ascii="Times New Roman" w:hAnsi="Times New Roman"/>
          <w:b/>
          <w:sz w:val="24"/>
          <w:szCs w:val="24"/>
          <w:lang w:eastAsia="ru-RU"/>
        </w:rPr>
        <w:t>Nvidia</w:t>
      </w:r>
      <w:proofErr w:type="spellEnd"/>
      <w:r w:rsidRPr="00173060">
        <w:rPr>
          <w:rFonts w:ascii="Times New Roman" w:hAnsi="Times New Roman"/>
          <w:sz w:val="24"/>
          <w:szCs w:val="24"/>
          <w:lang w:eastAsia="ru-RU"/>
        </w:rPr>
        <w:t>:  40</w:t>
      </w:r>
      <w:proofErr w:type="gramEnd"/>
      <w:r w:rsidRPr="00173060">
        <w:rPr>
          <w:rFonts w:ascii="Times New Roman" w:hAnsi="Times New Roman"/>
          <w:sz w:val="24"/>
          <w:szCs w:val="24"/>
          <w:lang w:eastAsia="ru-RU"/>
        </w:rPr>
        <w:t xml:space="preserve"> серверов SL390s G7 с тремя GPU M2090 на каждом. Пиковая производительность на GPU 79,800 </w:t>
      </w:r>
      <w:proofErr w:type="spellStart"/>
      <w:r w:rsidRPr="00173060">
        <w:rPr>
          <w:rFonts w:ascii="Times New Roman" w:hAnsi="Times New Roman"/>
          <w:sz w:val="24"/>
          <w:szCs w:val="24"/>
          <w:lang w:eastAsia="ru-RU"/>
        </w:rPr>
        <w:t>ТФлопс</w:t>
      </w:r>
      <w:proofErr w:type="spellEnd"/>
      <w:r w:rsidRPr="00173060">
        <w:rPr>
          <w:rFonts w:ascii="Times New Roman" w:hAnsi="Times New Roman"/>
          <w:sz w:val="24"/>
          <w:szCs w:val="24"/>
          <w:lang w:eastAsia="ru-RU"/>
        </w:rPr>
        <w:t xml:space="preserve">, а с учётом серверов SL390s - 85,425 </w:t>
      </w:r>
      <w:proofErr w:type="spellStart"/>
      <w:r w:rsidRPr="00173060">
        <w:rPr>
          <w:rFonts w:ascii="Times New Roman" w:hAnsi="Times New Roman"/>
          <w:sz w:val="24"/>
          <w:szCs w:val="24"/>
          <w:lang w:eastAsia="ru-RU"/>
        </w:rPr>
        <w:t>ТФлопс</w:t>
      </w:r>
      <w:proofErr w:type="spellEnd"/>
      <w:r w:rsidRPr="00173060">
        <w:rPr>
          <w:rFonts w:ascii="Times New Roman" w:hAnsi="Times New Roman"/>
          <w:sz w:val="24"/>
          <w:szCs w:val="24"/>
          <w:lang w:eastAsia="ru-RU"/>
        </w:rPr>
        <w:t>,</w:t>
      </w:r>
    </w:p>
    <w:p w:rsidR="00877900" w:rsidRPr="00173060" w:rsidRDefault="00877900" w:rsidP="00877900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73060">
        <w:rPr>
          <w:rFonts w:ascii="Times New Roman" w:hAnsi="Times New Roman"/>
          <w:sz w:val="24"/>
          <w:szCs w:val="24"/>
          <w:lang w:eastAsia="ru-RU"/>
        </w:rPr>
        <w:t xml:space="preserve">параллельная файловая система </w:t>
      </w:r>
      <w:proofErr w:type="gramStart"/>
      <w:r w:rsidRPr="00173060">
        <w:rPr>
          <w:rFonts w:ascii="Times New Roman" w:hAnsi="Times New Roman"/>
          <w:b/>
          <w:sz w:val="24"/>
          <w:szCs w:val="24"/>
          <w:lang w:eastAsia="ru-RU"/>
        </w:rPr>
        <w:t>IBRIX</w:t>
      </w:r>
      <w:r w:rsidRPr="00173060">
        <w:rPr>
          <w:rFonts w:ascii="Times New Roman" w:hAnsi="Times New Roman"/>
          <w:sz w:val="24"/>
          <w:szCs w:val="24"/>
          <w:lang w:eastAsia="ru-RU"/>
        </w:rPr>
        <w:t xml:space="preserve">  полезной</w:t>
      </w:r>
      <w:proofErr w:type="gramEnd"/>
      <w:r w:rsidRPr="00173060">
        <w:rPr>
          <w:rFonts w:ascii="Times New Roman" w:hAnsi="Times New Roman"/>
          <w:sz w:val="24"/>
          <w:szCs w:val="24"/>
          <w:lang w:eastAsia="ru-RU"/>
        </w:rPr>
        <w:t xml:space="preserve"> емкостью 32 Тбайта дисковой памяти, которая поддерживается 4-мя серверами HP DL380 G6 и работает по </w:t>
      </w:r>
      <w:proofErr w:type="spellStart"/>
      <w:r w:rsidRPr="00173060">
        <w:rPr>
          <w:rFonts w:ascii="Times New Roman" w:hAnsi="Times New Roman"/>
          <w:sz w:val="24"/>
          <w:szCs w:val="24"/>
          <w:lang w:eastAsia="ru-RU"/>
        </w:rPr>
        <w:t>InfiniBand</w:t>
      </w:r>
      <w:proofErr w:type="spellEnd"/>
      <w:r w:rsidRPr="00173060">
        <w:rPr>
          <w:rFonts w:ascii="Times New Roman" w:hAnsi="Times New Roman"/>
          <w:sz w:val="24"/>
          <w:szCs w:val="24"/>
          <w:lang w:eastAsia="ru-RU"/>
        </w:rPr>
        <w:t>.</w:t>
      </w:r>
    </w:p>
    <w:p w:rsidR="00877900" w:rsidRPr="00173060" w:rsidRDefault="00877900" w:rsidP="00877900">
      <w:pPr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ru-RU"/>
        </w:rPr>
      </w:pPr>
      <w:r w:rsidRPr="00173060">
        <w:rPr>
          <w:rFonts w:ascii="Times New Roman" w:hAnsi="Times New Roman"/>
          <w:sz w:val="24"/>
          <w:szCs w:val="24"/>
          <w:lang w:eastAsia="ru-RU"/>
        </w:rPr>
        <w:t>Пиковая</w:t>
      </w:r>
      <w:r w:rsidRPr="00877900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173060">
        <w:rPr>
          <w:rFonts w:ascii="Times New Roman" w:hAnsi="Times New Roman"/>
          <w:sz w:val="24"/>
          <w:szCs w:val="24"/>
          <w:lang w:eastAsia="ru-RU"/>
        </w:rPr>
        <w:t>производительность</w:t>
      </w:r>
      <w:r w:rsidRPr="00877900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173060">
        <w:rPr>
          <w:rFonts w:ascii="Times New Roman" w:hAnsi="Times New Roman"/>
          <w:b/>
          <w:sz w:val="24"/>
          <w:szCs w:val="24"/>
          <w:lang w:eastAsia="ru-RU"/>
        </w:rPr>
        <w:t>НКС</w:t>
      </w:r>
      <w:r w:rsidRPr="00877900">
        <w:rPr>
          <w:rFonts w:ascii="Times New Roman" w:hAnsi="Times New Roman"/>
          <w:b/>
          <w:sz w:val="24"/>
          <w:szCs w:val="24"/>
          <w:lang w:val="en-US" w:eastAsia="ru-RU"/>
        </w:rPr>
        <w:t>-30</w:t>
      </w:r>
      <w:r w:rsidRPr="00173060">
        <w:rPr>
          <w:rFonts w:ascii="Times New Roman" w:hAnsi="Times New Roman"/>
          <w:b/>
          <w:sz w:val="24"/>
          <w:szCs w:val="24"/>
          <w:lang w:eastAsia="ru-RU"/>
        </w:rPr>
        <w:t>Т</w:t>
      </w:r>
      <w:r w:rsidRPr="00877900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173060">
        <w:rPr>
          <w:rFonts w:ascii="Times New Roman" w:hAnsi="Times New Roman"/>
          <w:sz w:val="24"/>
          <w:szCs w:val="24"/>
          <w:lang w:eastAsia="ru-RU"/>
        </w:rPr>
        <w:t>составляет</w:t>
      </w:r>
      <w:r w:rsidRPr="00877900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877900">
        <w:rPr>
          <w:rFonts w:ascii="Times New Roman" w:hAnsi="Times New Roman"/>
          <w:b/>
          <w:sz w:val="24"/>
          <w:szCs w:val="24"/>
          <w:lang w:val="en-US" w:eastAsia="ru-RU"/>
        </w:rPr>
        <w:t>30</w:t>
      </w:r>
      <w:r w:rsidRPr="00877900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73060">
        <w:rPr>
          <w:rFonts w:ascii="Times New Roman" w:hAnsi="Times New Roman"/>
          <w:b/>
          <w:sz w:val="24"/>
          <w:szCs w:val="24"/>
          <w:lang w:eastAsia="ru-RU"/>
        </w:rPr>
        <w:t>ТФлопс</w:t>
      </w:r>
      <w:proofErr w:type="spellEnd"/>
      <w:r w:rsidRPr="00877900">
        <w:rPr>
          <w:rFonts w:ascii="Times New Roman" w:hAnsi="Times New Roman"/>
          <w:sz w:val="24"/>
          <w:szCs w:val="24"/>
          <w:lang w:val="en-US" w:eastAsia="ru-RU"/>
        </w:rPr>
        <w:t xml:space="preserve">, </w:t>
      </w:r>
      <w:r w:rsidRPr="00173060">
        <w:rPr>
          <w:rFonts w:ascii="Times New Roman" w:hAnsi="Times New Roman"/>
          <w:sz w:val="24"/>
          <w:szCs w:val="24"/>
          <w:lang w:eastAsia="ru-RU"/>
        </w:rPr>
        <w:t>производительность</w:t>
      </w:r>
      <w:r w:rsidRPr="00877900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173060">
        <w:rPr>
          <w:rFonts w:ascii="Times New Roman" w:hAnsi="Times New Roman"/>
          <w:sz w:val="24"/>
          <w:szCs w:val="24"/>
          <w:lang w:eastAsia="ru-RU"/>
        </w:rPr>
        <w:t>на</w:t>
      </w:r>
      <w:r w:rsidRPr="00877900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173060">
        <w:rPr>
          <w:rFonts w:ascii="Times New Roman" w:hAnsi="Times New Roman"/>
          <w:sz w:val="24"/>
          <w:szCs w:val="24"/>
          <w:lang w:eastAsia="ru-RU"/>
        </w:rPr>
        <w:t>тесте</w:t>
      </w:r>
      <w:r w:rsidRPr="00877900">
        <w:rPr>
          <w:rFonts w:ascii="Times New Roman" w:hAnsi="Times New Roman"/>
          <w:sz w:val="24"/>
          <w:szCs w:val="24"/>
          <w:lang w:val="en-US" w:eastAsia="ru-RU"/>
        </w:rPr>
        <w:t xml:space="preserve"> HPL (A Portable Implementation of the High-Performance </w:t>
      </w:r>
      <w:proofErr w:type="spellStart"/>
      <w:r w:rsidRPr="00877900">
        <w:rPr>
          <w:rFonts w:ascii="Times New Roman" w:hAnsi="Times New Roman"/>
          <w:sz w:val="24"/>
          <w:szCs w:val="24"/>
          <w:lang w:val="en-US" w:eastAsia="ru-RU"/>
        </w:rPr>
        <w:t>Linpack</w:t>
      </w:r>
      <w:proofErr w:type="spellEnd"/>
      <w:r w:rsidRPr="00877900">
        <w:rPr>
          <w:rFonts w:ascii="Times New Roman" w:hAnsi="Times New Roman"/>
          <w:sz w:val="24"/>
          <w:szCs w:val="24"/>
          <w:lang w:val="en-US" w:eastAsia="ru-RU"/>
        </w:rPr>
        <w:t xml:space="preserve"> Benchmark for Distributed-Memory </w:t>
      </w:r>
      <w:proofErr w:type="gramStart"/>
      <w:r w:rsidRPr="00877900">
        <w:rPr>
          <w:rFonts w:ascii="Times New Roman" w:hAnsi="Times New Roman"/>
          <w:sz w:val="24"/>
          <w:szCs w:val="24"/>
          <w:lang w:val="en-US" w:eastAsia="ru-RU"/>
        </w:rPr>
        <w:t>Computers)  –</w:t>
      </w:r>
      <w:proofErr w:type="gramEnd"/>
      <w:r w:rsidRPr="00877900">
        <w:rPr>
          <w:rFonts w:ascii="Times New Roman" w:hAnsi="Times New Roman"/>
          <w:sz w:val="24"/>
          <w:szCs w:val="24"/>
          <w:lang w:val="en-US" w:eastAsia="ru-RU"/>
        </w:rPr>
        <w:t xml:space="preserve"> 21,92 </w:t>
      </w:r>
      <w:r w:rsidRPr="00173060">
        <w:rPr>
          <w:rFonts w:ascii="Times New Roman" w:hAnsi="Times New Roman"/>
          <w:sz w:val="24"/>
          <w:szCs w:val="24"/>
          <w:lang w:eastAsia="ru-RU"/>
        </w:rPr>
        <w:t>Т</w:t>
      </w:r>
      <w:r w:rsidRPr="00877900">
        <w:rPr>
          <w:rFonts w:ascii="Times New Roman" w:hAnsi="Times New Roman"/>
          <w:sz w:val="24"/>
          <w:szCs w:val="24"/>
          <w:lang w:val="en-US" w:eastAsia="ru-RU"/>
        </w:rPr>
        <w:t xml:space="preserve">Flops. </w:t>
      </w:r>
      <w:r w:rsidRPr="00173060">
        <w:rPr>
          <w:rFonts w:ascii="Times New Roman" w:hAnsi="Times New Roman"/>
          <w:sz w:val="24"/>
          <w:szCs w:val="24"/>
          <w:lang w:eastAsia="ru-RU"/>
        </w:rPr>
        <w:t xml:space="preserve">В декабре после ввода в эксплуатацию гибридного расширения кластера с GPU </w:t>
      </w:r>
      <w:proofErr w:type="spellStart"/>
      <w:r w:rsidRPr="00173060">
        <w:rPr>
          <w:rFonts w:ascii="Times New Roman" w:hAnsi="Times New Roman"/>
          <w:sz w:val="24"/>
          <w:szCs w:val="24"/>
          <w:lang w:eastAsia="ru-RU"/>
        </w:rPr>
        <w:t>Nvidia</w:t>
      </w:r>
      <w:proofErr w:type="spellEnd"/>
      <w:r w:rsidRPr="00173060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суммарная </w:t>
      </w:r>
      <w:r w:rsidRPr="00173060">
        <w:rPr>
          <w:rFonts w:ascii="Times New Roman" w:hAnsi="Times New Roman"/>
          <w:sz w:val="24"/>
          <w:szCs w:val="24"/>
          <w:lang w:eastAsia="ru-RU"/>
        </w:rPr>
        <w:t xml:space="preserve">пиковая производительность НКС-30Т составит </w:t>
      </w:r>
      <w:proofErr w:type="gramStart"/>
      <w:r w:rsidRPr="00173060">
        <w:rPr>
          <w:rFonts w:ascii="Times New Roman" w:hAnsi="Times New Roman"/>
          <w:b/>
          <w:sz w:val="24"/>
          <w:szCs w:val="24"/>
          <w:lang w:eastAsia="ru-RU"/>
        </w:rPr>
        <w:t>1</w:t>
      </w:r>
      <w:r>
        <w:rPr>
          <w:rFonts w:ascii="Times New Roman" w:hAnsi="Times New Roman"/>
          <w:b/>
          <w:sz w:val="24"/>
          <w:szCs w:val="24"/>
          <w:lang w:eastAsia="ru-RU"/>
        </w:rPr>
        <w:t>1</w:t>
      </w:r>
      <w:r w:rsidRPr="00173060">
        <w:rPr>
          <w:rFonts w:ascii="Times New Roman" w:hAnsi="Times New Roman"/>
          <w:b/>
          <w:sz w:val="24"/>
          <w:szCs w:val="24"/>
          <w:lang w:eastAsia="ru-RU"/>
        </w:rPr>
        <w:t xml:space="preserve">5.8  </w:t>
      </w:r>
      <w:proofErr w:type="spellStart"/>
      <w:r w:rsidRPr="00173060">
        <w:rPr>
          <w:rFonts w:ascii="Times New Roman" w:hAnsi="Times New Roman"/>
          <w:b/>
          <w:sz w:val="24"/>
          <w:szCs w:val="24"/>
          <w:lang w:eastAsia="ru-RU"/>
        </w:rPr>
        <w:t>ТФлопс</w:t>
      </w:r>
      <w:proofErr w:type="spellEnd"/>
      <w:proofErr w:type="gramEnd"/>
      <w:r w:rsidRPr="00173060">
        <w:rPr>
          <w:rFonts w:ascii="Times New Roman" w:hAnsi="Times New Roman"/>
          <w:sz w:val="24"/>
          <w:szCs w:val="24"/>
          <w:lang w:eastAsia="ru-RU"/>
        </w:rPr>
        <w:t>.</w:t>
      </w:r>
      <w:r>
        <w:rPr>
          <w:rFonts w:ascii="Times New Roman" w:hAnsi="Times New Roman"/>
          <w:sz w:val="24"/>
          <w:szCs w:val="24"/>
          <w:lang w:eastAsia="ru-RU"/>
        </w:rPr>
        <w:br/>
      </w:r>
    </w:p>
    <w:p w:rsidR="00877900" w:rsidRPr="00877900" w:rsidRDefault="00877900" w:rsidP="00877900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  <w:lang w:val="en-US" w:eastAsia="ru-RU"/>
        </w:rPr>
      </w:pPr>
      <w:r w:rsidRPr="00173060">
        <w:rPr>
          <w:rFonts w:ascii="Times New Roman" w:hAnsi="Times New Roman"/>
          <w:sz w:val="24"/>
          <w:szCs w:val="24"/>
          <w:lang w:eastAsia="ru-RU"/>
        </w:rPr>
        <w:t xml:space="preserve">Кластерный </w:t>
      </w:r>
      <w:proofErr w:type="gramStart"/>
      <w:r w:rsidRPr="00173060">
        <w:rPr>
          <w:rFonts w:ascii="Times New Roman" w:hAnsi="Times New Roman"/>
          <w:sz w:val="24"/>
          <w:szCs w:val="24"/>
          <w:lang w:eastAsia="ru-RU"/>
        </w:rPr>
        <w:t xml:space="preserve">суперкомпьютер  </w:t>
      </w:r>
      <w:r w:rsidRPr="00173060">
        <w:rPr>
          <w:rFonts w:ascii="Times New Roman" w:hAnsi="Times New Roman"/>
          <w:b/>
          <w:sz w:val="24"/>
          <w:szCs w:val="24"/>
          <w:lang w:eastAsia="ru-RU"/>
        </w:rPr>
        <w:t>НКС</w:t>
      </w:r>
      <w:proofErr w:type="gramEnd"/>
      <w:r w:rsidRPr="00173060">
        <w:rPr>
          <w:rFonts w:ascii="Times New Roman" w:hAnsi="Times New Roman"/>
          <w:b/>
          <w:sz w:val="24"/>
          <w:szCs w:val="24"/>
          <w:lang w:eastAsia="ru-RU"/>
        </w:rPr>
        <w:t>-160</w:t>
      </w:r>
      <w:r w:rsidRPr="00173060">
        <w:rPr>
          <w:rFonts w:ascii="Times New Roman" w:hAnsi="Times New Roman"/>
          <w:sz w:val="24"/>
          <w:szCs w:val="24"/>
          <w:lang w:eastAsia="ru-RU"/>
        </w:rPr>
        <w:t xml:space="preserve"> в составе 84 вычислительных модуля </w:t>
      </w:r>
      <w:proofErr w:type="spellStart"/>
      <w:r w:rsidRPr="00173060">
        <w:rPr>
          <w:rFonts w:ascii="Times New Roman" w:hAnsi="Times New Roman"/>
          <w:sz w:val="24"/>
          <w:szCs w:val="24"/>
          <w:lang w:eastAsia="ru-RU"/>
        </w:rPr>
        <w:t>hp</w:t>
      </w:r>
      <w:proofErr w:type="spellEnd"/>
      <w:r w:rsidRPr="00173060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173060">
        <w:rPr>
          <w:rFonts w:ascii="Times New Roman" w:hAnsi="Times New Roman"/>
          <w:sz w:val="24"/>
          <w:szCs w:val="24"/>
          <w:lang w:eastAsia="ru-RU"/>
        </w:rPr>
        <w:t>Integrity</w:t>
      </w:r>
      <w:proofErr w:type="spellEnd"/>
      <w:r w:rsidRPr="00173060">
        <w:rPr>
          <w:rFonts w:ascii="Times New Roman" w:hAnsi="Times New Roman"/>
          <w:sz w:val="24"/>
          <w:szCs w:val="24"/>
          <w:lang w:eastAsia="ru-RU"/>
        </w:rPr>
        <w:t xml:space="preserve"> rx1620 (два процессора </w:t>
      </w:r>
      <w:proofErr w:type="spellStart"/>
      <w:r w:rsidRPr="00173060">
        <w:rPr>
          <w:rFonts w:ascii="Times New Roman" w:hAnsi="Times New Roman"/>
          <w:sz w:val="24"/>
          <w:szCs w:val="24"/>
          <w:lang w:eastAsia="ru-RU"/>
        </w:rPr>
        <w:t>Intel</w:t>
      </w:r>
      <w:proofErr w:type="spellEnd"/>
      <w:r w:rsidRPr="00173060">
        <w:rPr>
          <w:rFonts w:ascii="Times New Roman" w:hAnsi="Times New Roman"/>
          <w:sz w:val="24"/>
          <w:szCs w:val="24"/>
          <w:lang w:eastAsia="ru-RU"/>
        </w:rPr>
        <w:t xml:space="preserve"> Itanium2, 4 </w:t>
      </w:r>
      <w:proofErr w:type="spellStart"/>
      <w:r w:rsidRPr="00173060">
        <w:rPr>
          <w:rFonts w:ascii="Times New Roman" w:hAnsi="Times New Roman"/>
          <w:sz w:val="24"/>
          <w:szCs w:val="24"/>
          <w:lang w:eastAsia="ru-RU"/>
        </w:rPr>
        <w:t>ГБайт</w:t>
      </w:r>
      <w:proofErr w:type="spellEnd"/>
      <w:r w:rsidRPr="00173060">
        <w:rPr>
          <w:rFonts w:ascii="Times New Roman" w:hAnsi="Times New Roman"/>
          <w:sz w:val="24"/>
          <w:szCs w:val="24"/>
          <w:lang w:eastAsia="ru-RU"/>
        </w:rPr>
        <w:t xml:space="preserve"> оперативной памяти). Пиковая</w:t>
      </w:r>
      <w:r w:rsidRPr="00877900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173060">
        <w:rPr>
          <w:rFonts w:ascii="Times New Roman" w:hAnsi="Times New Roman"/>
          <w:sz w:val="24"/>
          <w:szCs w:val="24"/>
          <w:lang w:eastAsia="ru-RU"/>
        </w:rPr>
        <w:t>производительность</w:t>
      </w:r>
      <w:r w:rsidRPr="00877900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173060">
        <w:rPr>
          <w:rFonts w:ascii="Times New Roman" w:hAnsi="Times New Roman"/>
          <w:sz w:val="24"/>
          <w:szCs w:val="24"/>
          <w:lang w:eastAsia="ru-RU"/>
        </w:rPr>
        <w:t>НКС</w:t>
      </w:r>
      <w:r w:rsidRPr="00877900">
        <w:rPr>
          <w:rFonts w:ascii="Times New Roman" w:hAnsi="Times New Roman"/>
          <w:sz w:val="24"/>
          <w:szCs w:val="24"/>
          <w:lang w:val="en-US" w:eastAsia="ru-RU"/>
        </w:rPr>
        <w:t xml:space="preserve">-160 </w:t>
      </w:r>
      <w:r w:rsidRPr="00173060">
        <w:rPr>
          <w:rFonts w:ascii="Times New Roman" w:hAnsi="Times New Roman"/>
          <w:sz w:val="24"/>
          <w:szCs w:val="24"/>
          <w:lang w:eastAsia="ru-RU"/>
        </w:rPr>
        <w:t>составляет</w:t>
      </w:r>
      <w:r w:rsidRPr="00877900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877900">
        <w:rPr>
          <w:rFonts w:ascii="Times New Roman" w:hAnsi="Times New Roman"/>
          <w:b/>
          <w:sz w:val="24"/>
          <w:szCs w:val="24"/>
          <w:lang w:val="en-US" w:eastAsia="ru-RU"/>
        </w:rPr>
        <w:t xml:space="preserve">1075 </w:t>
      </w:r>
      <w:proofErr w:type="spellStart"/>
      <w:r w:rsidRPr="00173060">
        <w:rPr>
          <w:rFonts w:ascii="Times New Roman" w:hAnsi="Times New Roman"/>
          <w:b/>
          <w:sz w:val="24"/>
          <w:szCs w:val="24"/>
          <w:lang w:eastAsia="ru-RU"/>
        </w:rPr>
        <w:t>ГФлопс</w:t>
      </w:r>
      <w:proofErr w:type="spellEnd"/>
      <w:r w:rsidRPr="00877900">
        <w:rPr>
          <w:rFonts w:ascii="Times New Roman" w:hAnsi="Times New Roman"/>
          <w:sz w:val="24"/>
          <w:szCs w:val="24"/>
          <w:lang w:val="en-US" w:eastAsia="ru-RU"/>
        </w:rPr>
        <w:t xml:space="preserve">, </w:t>
      </w:r>
      <w:r w:rsidRPr="00173060">
        <w:rPr>
          <w:rFonts w:ascii="Times New Roman" w:hAnsi="Times New Roman"/>
          <w:sz w:val="24"/>
          <w:szCs w:val="24"/>
          <w:lang w:eastAsia="ru-RU"/>
        </w:rPr>
        <w:t>производительность</w:t>
      </w:r>
      <w:r w:rsidRPr="00877900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173060">
        <w:rPr>
          <w:rFonts w:ascii="Times New Roman" w:hAnsi="Times New Roman"/>
          <w:sz w:val="24"/>
          <w:szCs w:val="24"/>
          <w:lang w:eastAsia="ru-RU"/>
        </w:rPr>
        <w:t>на</w:t>
      </w:r>
      <w:r w:rsidRPr="00877900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173060">
        <w:rPr>
          <w:rFonts w:ascii="Times New Roman" w:hAnsi="Times New Roman"/>
          <w:sz w:val="24"/>
          <w:szCs w:val="24"/>
          <w:lang w:eastAsia="ru-RU"/>
        </w:rPr>
        <w:t>тесте</w:t>
      </w:r>
      <w:r w:rsidRPr="00877900">
        <w:rPr>
          <w:rFonts w:ascii="Times New Roman" w:hAnsi="Times New Roman"/>
          <w:sz w:val="24"/>
          <w:szCs w:val="24"/>
          <w:lang w:val="en-US" w:eastAsia="ru-RU"/>
        </w:rPr>
        <w:t xml:space="preserve"> HPL (A Portable Implementation of the High-Performance </w:t>
      </w:r>
      <w:proofErr w:type="spellStart"/>
      <w:r w:rsidRPr="00877900">
        <w:rPr>
          <w:rFonts w:ascii="Times New Roman" w:hAnsi="Times New Roman"/>
          <w:sz w:val="24"/>
          <w:szCs w:val="24"/>
          <w:lang w:val="en-US" w:eastAsia="ru-RU"/>
        </w:rPr>
        <w:t>Linpack</w:t>
      </w:r>
      <w:proofErr w:type="spellEnd"/>
      <w:r w:rsidRPr="00877900">
        <w:rPr>
          <w:rFonts w:ascii="Times New Roman" w:hAnsi="Times New Roman"/>
          <w:sz w:val="24"/>
          <w:szCs w:val="24"/>
          <w:lang w:val="en-US" w:eastAsia="ru-RU"/>
        </w:rPr>
        <w:t xml:space="preserve"> Benchmark for Distributed-Memory </w:t>
      </w:r>
      <w:proofErr w:type="gramStart"/>
      <w:r w:rsidRPr="00877900">
        <w:rPr>
          <w:rFonts w:ascii="Times New Roman" w:hAnsi="Times New Roman"/>
          <w:sz w:val="24"/>
          <w:szCs w:val="24"/>
          <w:lang w:val="en-US" w:eastAsia="ru-RU"/>
        </w:rPr>
        <w:t>Computers)  –</w:t>
      </w:r>
      <w:proofErr w:type="gramEnd"/>
      <w:r w:rsidRPr="00877900">
        <w:rPr>
          <w:rFonts w:ascii="Times New Roman" w:hAnsi="Times New Roman"/>
          <w:sz w:val="24"/>
          <w:szCs w:val="24"/>
          <w:lang w:val="en-US" w:eastAsia="ru-RU"/>
        </w:rPr>
        <w:t xml:space="preserve"> 828.7 </w:t>
      </w:r>
      <w:proofErr w:type="spellStart"/>
      <w:r w:rsidRPr="00877900">
        <w:rPr>
          <w:rFonts w:ascii="Times New Roman" w:hAnsi="Times New Roman"/>
          <w:sz w:val="24"/>
          <w:szCs w:val="24"/>
          <w:lang w:val="en-US" w:eastAsia="ru-RU"/>
        </w:rPr>
        <w:t>GFlops</w:t>
      </w:r>
      <w:proofErr w:type="spellEnd"/>
    </w:p>
    <w:p w:rsidR="00877900" w:rsidRPr="00173060" w:rsidRDefault="00877900" w:rsidP="00877900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73060">
        <w:rPr>
          <w:rFonts w:ascii="Times New Roman" w:hAnsi="Times New Roman"/>
          <w:sz w:val="24"/>
          <w:szCs w:val="24"/>
          <w:lang w:eastAsia="ru-RU"/>
        </w:rPr>
        <w:t xml:space="preserve">Сервер с общей памятью HP </w:t>
      </w:r>
      <w:proofErr w:type="spellStart"/>
      <w:r w:rsidRPr="00173060">
        <w:rPr>
          <w:rFonts w:ascii="Times New Roman" w:hAnsi="Times New Roman"/>
          <w:sz w:val="24"/>
          <w:szCs w:val="24"/>
          <w:lang w:eastAsia="ru-RU"/>
        </w:rPr>
        <w:t>ProLiant</w:t>
      </w:r>
      <w:proofErr w:type="spellEnd"/>
      <w:r w:rsidRPr="00173060">
        <w:rPr>
          <w:rFonts w:ascii="Times New Roman" w:hAnsi="Times New Roman"/>
          <w:sz w:val="24"/>
          <w:szCs w:val="24"/>
          <w:lang w:eastAsia="ru-RU"/>
        </w:rPr>
        <w:t xml:space="preserve"> DL980 </w:t>
      </w:r>
      <w:r w:rsidRPr="00173060">
        <w:rPr>
          <w:rFonts w:ascii="Times New Roman" w:hAnsi="Times New Roman"/>
          <w:b/>
          <w:sz w:val="24"/>
          <w:szCs w:val="24"/>
          <w:lang w:eastAsia="ru-RU"/>
        </w:rPr>
        <w:t>G7</w:t>
      </w:r>
      <w:r w:rsidRPr="00173060">
        <w:rPr>
          <w:rFonts w:ascii="Times New Roman" w:hAnsi="Times New Roman"/>
          <w:sz w:val="24"/>
          <w:szCs w:val="24"/>
          <w:lang w:eastAsia="ru-RU"/>
        </w:rPr>
        <w:t xml:space="preserve"> с 4-мя 10-ти ядерными процессорами </w:t>
      </w:r>
      <w:proofErr w:type="spellStart"/>
      <w:r w:rsidRPr="00173060">
        <w:rPr>
          <w:rFonts w:ascii="Times New Roman" w:hAnsi="Times New Roman"/>
          <w:sz w:val="24"/>
          <w:szCs w:val="24"/>
          <w:lang w:eastAsia="ru-RU"/>
        </w:rPr>
        <w:t>Intel</w:t>
      </w:r>
      <w:proofErr w:type="spellEnd"/>
      <w:r w:rsidRPr="00173060">
        <w:rPr>
          <w:rFonts w:ascii="Times New Roman" w:hAnsi="Times New Roman"/>
          <w:sz w:val="24"/>
          <w:szCs w:val="24"/>
          <w:lang w:eastAsia="ru-RU"/>
        </w:rPr>
        <w:t xml:space="preserve"> Е7-4870 с тактовой частотой 2.4 ГГц, оперативной памятью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73060">
        <w:rPr>
          <w:rFonts w:ascii="Times New Roman" w:hAnsi="Times New Roman"/>
          <w:b/>
          <w:sz w:val="24"/>
          <w:szCs w:val="24"/>
          <w:lang w:eastAsia="ru-RU"/>
        </w:rPr>
        <w:t xml:space="preserve">512 </w:t>
      </w:r>
      <w:proofErr w:type="spellStart"/>
      <w:r w:rsidRPr="00173060">
        <w:rPr>
          <w:rFonts w:ascii="Times New Roman" w:hAnsi="Times New Roman"/>
          <w:b/>
          <w:sz w:val="24"/>
          <w:szCs w:val="24"/>
          <w:lang w:eastAsia="ru-RU"/>
        </w:rPr>
        <w:t>ГБ</w:t>
      </w:r>
      <w:r>
        <w:rPr>
          <w:rFonts w:ascii="Times New Roman" w:hAnsi="Times New Roman"/>
          <w:b/>
          <w:sz w:val="24"/>
          <w:szCs w:val="24"/>
          <w:lang w:eastAsia="ru-RU"/>
        </w:rPr>
        <w:t>айт</w:t>
      </w:r>
      <w:proofErr w:type="spellEnd"/>
      <w:r w:rsidRPr="00173060">
        <w:rPr>
          <w:rFonts w:ascii="Times New Roman" w:hAnsi="Times New Roman"/>
          <w:sz w:val="24"/>
          <w:szCs w:val="24"/>
          <w:lang w:eastAsia="ru-RU"/>
        </w:rPr>
        <w:t xml:space="preserve"> и 8 SAS</w:t>
      </w:r>
      <w:r>
        <w:rPr>
          <w:rFonts w:ascii="Times New Roman" w:hAnsi="Times New Roman"/>
          <w:sz w:val="24"/>
          <w:szCs w:val="24"/>
          <w:lang w:eastAsia="ru-RU"/>
        </w:rPr>
        <w:t xml:space="preserve"> дисками по 300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ГБайт</w:t>
      </w:r>
      <w:proofErr w:type="spellEnd"/>
      <w:r w:rsidRPr="00173060">
        <w:rPr>
          <w:rFonts w:ascii="Times New Roman" w:hAnsi="Times New Roman"/>
          <w:sz w:val="24"/>
          <w:szCs w:val="24"/>
          <w:lang w:eastAsia="ru-RU"/>
        </w:rPr>
        <w:t xml:space="preserve">. Пиковая производительность сервера в текущей конфигурации составляет </w:t>
      </w:r>
      <w:r w:rsidRPr="00173060">
        <w:rPr>
          <w:rFonts w:ascii="Times New Roman" w:hAnsi="Times New Roman"/>
          <w:bCs/>
          <w:sz w:val="24"/>
          <w:szCs w:val="24"/>
        </w:rPr>
        <w:t xml:space="preserve">384 </w:t>
      </w:r>
      <w:proofErr w:type="spellStart"/>
      <w:r w:rsidRPr="00173060">
        <w:rPr>
          <w:rFonts w:ascii="Times New Roman" w:hAnsi="Times New Roman"/>
          <w:bCs/>
          <w:sz w:val="24"/>
          <w:szCs w:val="24"/>
        </w:rPr>
        <w:t>ГФлопс</w:t>
      </w:r>
      <w:proofErr w:type="spellEnd"/>
      <w:r w:rsidRPr="00173060">
        <w:rPr>
          <w:rFonts w:ascii="Times New Roman" w:hAnsi="Times New Roman"/>
          <w:bCs/>
          <w:sz w:val="24"/>
          <w:szCs w:val="24"/>
        </w:rPr>
        <w:t>.</w:t>
      </w:r>
    </w:p>
    <w:p w:rsidR="00877900" w:rsidRPr="00173060" w:rsidRDefault="00877900" w:rsidP="00877900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73060">
        <w:rPr>
          <w:rFonts w:ascii="Times New Roman" w:hAnsi="Times New Roman"/>
          <w:sz w:val="24"/>
          <w:szCs w:val="24"/>
          <w:lang w:eastAsia="ru-RU"/>
        </w:rPr>
        <w:t xml:space="preserve">Сервер с общей памятью </w:t>
      </w:r>
      <w:proofErr w:type="spellStart"/>
      <w:r w:rsidRPr="00173060">
        <w:rPr>
          <w:rFonts w:ascii="Times New Roman" w:hAnsi="Times New Roman"/>
          <w:sz w:val="24"/>
          <w:szCs w:val="24"/>
          <w:lang w:eastAsia="ru-RU"/>
        </w:rPr>
        <w:t>hp</w:t>
      </w:r>
      <w:proofErr w:type="spellEnd"/>
      <w:r w:rsidRPr="00173060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173060">
        <w:rPr>
          <w:rFonts w:ascii="Times New Roman" w:hAnsi="Times New Roman"/>
          <w:sz w:val="24"/>
          <w:szCs w:val="24"/>
          <w:lang w:eastAsia="ru-RU"/>
        </w:rPr>
        <w:t>ProLiant</w:t>
      </w:r>
      <w:proofErr w:type="spellEnd"/>
      <w:r w:rsidRPr="00173060">
        <w:rPr>
          <w:rFonts w:ascii="Times New Roman" w:hAnsi="Times New Roman"/>
          <w:sz w:val="24"/>
          <w:szCs w:val="24"/>
          <w:lang w:eastAsia="ru-RU"/>
        </w:rPr>
        <w:t xml:space="preserve"> DL580 </w:t>
      </w:r>
      <w:r w:rsidRPr="00173060">
        <w:rPr>
          <w:rFonts w:ascii="Times New Roman" w:hAnsi="Times New Roman"/>
          <w:b/>
          <w:sz w:val="24"/>
          <w:szCs w:val="24"/>
          <w:lang w:eastAsia="ru-RU"/>
        </w:rPr>
        <w:t>G5</w:t>
      </w:r>
      <w:r w:rsidRPr="00173060">
        <w:rPr>
          <w:rFonts w:ascii="Times New Roman" w:hAnsi="Times New Roman"/>
          <w:sz w:val="24"/>
          <w:szCs w:val="24"/>
          <w:lang w:eastAsia="ru-RU"/>
        </w:rPr>
        <w:t xml:space="preserve"> в составе 4-х процессоров </w:t>
      </w:r>
      <w:proofErr w:type="spellStart"/>
      <w:r w:rsidRPr="00173060">
        <w:rPr>
          <w:rFonts w:ascii="Times New Roman" w:hAnsi="Times New Roman"/>
          <w:sz w:val="24"/>
          <w:szCs w:val="24"/>
          <w:lang w:eastAsia="ru-RU"/>
        </w:rPr>
        <w:t>Intel</w:t>
      </w:r>
      <w:proofErr w:type="spellEnd"/>
      <w:r w:rsidRPr="00173060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173060">
        <w:rPr>
          <w:rFonts w:ascii="Times New Roman" w:hAnsi="Times New Roman"/>
          <w:sz w:val="24"/>
          <w:szCs w:val="24"/>
          <w:lang w:eastAsia="ru-RU"/>
        </w:rPr>
        <w:t>Quad-Core</w:t>
      </w:r>
      <w:proofErr w:type="spellEnd"/>
      <w:r w:rsidRPr="00173060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173060">
        <w:rPr>
          <w:rFonts w:ascii="Times New Roman" w:hAnsi="Times New Roman"/>
          <w:sz w:val="24"/>
          <w:szCs w:val="24"/>
          <w:lang w:eastAsia="ru-RU"/>
        </w:rPr>
        <w:t>Xeon</w:t>
      </w:r>
      <w:proofErr w:type="spellEnd"/>
      <w:r w:rsidRPr="00173060">
        <w:rPr>
          <w:rFonts w:ascii="Times New Roman" w:hAnsi="Times New Roman"/>
          <w:sz w:val="24"/>
          <w:szCs w:val="24"/>
          <w:lang w:eastAsia="ru-RU"/>
        </w:rPr>
        <w:t xml:space="preserve"> X7350 (4 ядра) </w:t>
      </w:r>
      <w:proofErr w:type="gramStart"/>
      <w:r w:rsidRPr="00173060">
        <w:rPr>
          <w:rFonts w:ascii="Times New Roman" w:hAnsi="Times New Roman"/>
          <w:sz w:val="24"/>
          <w:szCs w:val="24"/>
          <w:lang w:eastAsia="ru-RU"/>
        </w:rPr>
        <w:t xml:space="preserve">и  </w:t>
      </w:r>
      <w:r w:rsidRPr="00173060">
        <w:rPr>
          <w:rFonts w:ascii="Times New Roman" w:hAnsi="Times New Roman"/>
          <w:b/>
          <w:sz w:val="24"/>
          <w:szCs w:val="24"/>
          <w:lang w:eastAsia="ru-RU"/>
        </w:rPr>
        <w:t>256</w:t>
      </w:r>
      <w:proofErr w:type="gramEnd"/>
      <w:r w:rsidRPr="00173060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proofErr w:type="spellStart"/>
      <w:r w:rsidRPr="00173060">
        <w:rPr>
          <w:rFonts w:ascii="Times New Roman" w:hAnsi="Times New Roman"/>
          <w:b/>
          <w:sz w:val="24"/>
          <w:szCs w:val="24"/>
          <w:lang w:eastAsia="ru-RU"/>
        </w:rPr>
        <w:t>ГБайт</w:t>
      </w:r>
      <w:proofErr w:type="spellEnd"/>
      <w:r w:rsidRPr="00173060">
        <w:rPr>
          <w:rFonts w:ascii="Times New Roman" w:hAnsi="Times New Roman"/>
          <w:sz w:val="24"/>
          <w:szCs w:val="24"/>
          <w:lang w:eastAsia="ru-RU"/>
        </w:rPr>
        <w:t xml:space="preserve"> оперативной памяти с дисковым массивом HP </w:t>
      </w:r>
      <w:proofErr w:type="spellStart"/>
      <w:r w:rsidRPr="00173060">
        <w:rPr>
          <w:rFonts w:ascii="Times New Roman" w:hAnsi="Times New Roman"/>
          <w:sz w:val="24"/>
          <w:szCs w:val="24"/>
          <w:lang w:eastAsia="ru-RU"/>
        </w:rPr>
        <w:t>Storageworks</w:t>
      </w:r>
      <w:proofErr w:type="spellEnd"/>
      <w:r w:rsidRPr="00173060">
        <w:rPr>
          <w:rFonts w:ascii="Times New Roman" w:hAnsi="Times New Roman"/>
          <w:sz w:val="24"/>
          <w:szCs w:val="24"/>
          <w:lang w:eastAsia="ru-RU"/>
        </w:rPr>
        <w:t xml:space="preserve"> SFS20, имеющим 9 </w:t>
      </w:r>
      <w:proofErr w:type="spellStart"/>
      <w:r w:rsidRPr="00173060">
        <w:rPr>
          <w:rFonts w:ascii="Times New Roman" w:hAnsi="Times New Roman"/>
          <w:sz w:val="24"/>
          <w:szCs w:val="24"/>
          <w:lang w:eastAsia="ru-RU"/>
        </w:rPr>
        <w:t>Т</w:t>
      </w:r>
      <w:r>
        <w:rPr>
          <w:rFonts w:ascii="Times New Roman" w:hAnsi="Times New Roman"/>
          <w:sz w:val="24"/>
          <w:szCs w:val="24"/>
          <w:lang w:eastAsia="ru-RU"/>
        </w:rPr>
        <w:t>Б</w:t>
      </w:r>
      <w:r w:rsidRPr="00173060">
        <w:rPr>
          <w:rFonts w:ascii="Times New Roman" w:hAnsi="Times New Roman"/>
          <w:sz w:val="24"/>
          <w:szCs w:val="24"/>
          <w:lang w:eastAsia="ru-RU"/>
        </w:rPr>
        <w:t>айт</w:t>
      </w:r>
      <w:proofErr w:type="spellEnd"/>
      <w:r w:rsidRPr="00173060">
        <w:rPr>
          <w:rFonts w:ascii="Times New Roman" w:hAnsi="Times New Roman"/>
          <w:sz w:val="24"/>
          <w:szCs w:val="24"/>
          <w:lang w:eastAsia="ru-RU"/>
        </w:rPr>
        <w:t xml:space="preserve"> “сырой” дисковой памяти.</w:t>
      </w:r>
    </w:p>
    <w:p w:rsidR="00877900" w:rsidRPr="00173060" w:rsidRDefault="00877900" w:rsidP="00877900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73060">
        <w:rPr>
          <w:rFonts w:ascii="Times New Roman" w:hAnsi="Times New Roman"/>
          <w:sz w:val="24"/>
          <w:szCs w:val="24"/>
          <w:lang w:eastAsia="ru-RU"/>
        </w:rPr>
        <w:t xml:space="preserve">Сервер с общей памятью </w:t>
      </w:r>
      <w:proofErr w:type="spellStart"/>
      <w:r w:rsidRPr="00173060">
        <w:rPr>
          <w:rFonts w:ascii="Times New Roman" w:hAnsi="Times New Roman"/>
          <w:sz w:val="24"/>
          <w:szCs w:val="24"/>
          <w:lang w:eastAsia="ru-RU"/>
        </w:rPr>
        <w:t>hp</w:t>
      </w:r>
      <w:proofErr w:type="spellEnd"/>
      <w:r w:rsidRPr="00173060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173060">
        <w:rPr>
          <w:rFonts w:ascii="Times New Roman" w:hAnsi="Times New Roman"/>
          <w:sz w:val="24"/>
          <w:szCs w:val="24"/>
          <w:lang w:eastAsia="ru-RU"/>
        </w:rPr>
        <w:t>Integrity</w:t>
      </w:r>
      <w:proofErr w:type="spellEnd"/>
      <w:r w:rsidRPr="00173060">
        <w:rPr>
          <w:rFonts w:ascii="Times New Roman" w:hAnsi="Times New Roman"/>
          <w:sz w:val="24"/>
          <w:szCs w:val="24"/>
          <w:lang w:eastAsia="ru-RU"/>
        </w:rPr>
        <w:t xml:space="preserve"> rx4640-8 в составе 4-х процессоров </w:t>
      </w:r>
      <w:proofErr w:type="spellStart"/>
      <w:r w:rsidRPr="00173060">
        <w:rPr>
          <w:rFonts w:ascii="Times New Roman" w:hAnsi="Times New Roman"/>
          <w:sz w:val="24"/>
          <w:szCs w:val="24"/>
          <w:lang w:eastAsia="ru-RU"/>
        </w:rPr>
        <w:t>Intel</w:t>
      </w:r>
      <w:proofErr w:type="spellEnd"/>
      <w:r w:rsidRPr="00173060">
        <w:rPr>
          <w:rFonts w:ascii="Times New Roman" w:hAnsi="Times New Roman"/>
          <w:sz w:val="24"/>
          <w:szCs w:val="24"/>
          <w:lang w:eastAsia="ru-RU"/>
        </w:rPr>
        <w:t xml:space="preserve"> Itanium2 и </w:t>
      </w:r>
      <w:r w:rsidRPr="00173060">
        <w:rPr>
          <w:rFonts w:ascii="Times New Roman" w:hAnsi="Times New Roman"/>
          <w:b/>
          <w:sz w:val="24"/>
          <w:szCs w:val="24"/>
          <w:lang w:eastAsia="ru-RU"/>
        </w:rPr>
        <w:t xml:space="preserve">64 </w:t>
      </w:r>
      <w:proofErr w:type="spellStart"/>
      <w:r w:rsidRPr="00173060">
        <w:rPr>
          <w:rFonts w:ascii="Times New Roman" w:hAnsi="Times New Roman"/>
          <w:b/>
          <w:sz w:val="24"/>
          <w:szCs w:val="24"/>
          <w:lang w:eastAsia="ru-RU"/>
        </w:rPr>
        <w:t>ГБайт</w:t>
      </w:r>
      <w:proofErr w:type="spellEnd"/>
      <w:r w:rsidRPr="00173060">
        <w:rPr>
          <w:rFonts w:ascii="Times New Roman" w:hAnsi="Times New Roman"/>
          <w:sz w:val="24"/>
          <w:szCs w:val="24"/>
          <w:lang w:eastAsia="ru-RU"/>
        </w:rPr>
        <w:t xml:space="preserve"> оперативной памяти.</w:t>
      </w:r>
    </w:p>
    <w:p w:rsidR="00877900" w:rsidRPr="00173060" w:rsidRDefault="00877900" w:rsidP="0087790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77900" w:rsidRPr="00173060" w:rsidRDefault="00877900" w:rsidP="00877900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173060">
        <w:rPr>
          <w:rFonts w:ascii="Times New Roman" w:hAnsi="Times New Roman"/>
          <w:b/>
          <w:sz w:val="24"/>
          <w:szCs w:val="24"/>
          <w:lang w:eastAsia="ru-RU"/>
        </w:rPr>
        <w:t>Инфраструктура машинного зала ССКЦ</w:t>
      </w:r>
    </w:p>
    <w:p w:rsidR="00877900" w:rsidRDefault="00877900" w:rsidP="00877900">
      <w:pPr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ru-RU"/>
        </w:rPr>
      </w:pPr>
      <w:r w:rsidRPr="00173060">
        <w:rPr>
          <w:rFonts w:ascii="Times New Roman" w:hAnsi="Times New Roman"/>
          <w:sz w:val="24"/>
          <w:szCs w:val="24"/>
          <w:lang w:eastAsia="ru-RU"/>
        </w:rPr>
        <w:t xml:space="preserve">Увеличение вычислительных ресурсов при реализации разрабатываемых проектов увеличит энергопотребление компьютерного </w:t>
      </w:r>
      <w:proofErr w:type="gramStart"/>
      <w:r w:rsidRPr="00173060">
        <w:rPr>
          <w:rFonts w:ascii="Times New Roman" w:hAnsi="Times New Roman"/>
          <w:sz w:val="24"/>
          <w:szCs w:val="24"/>
          <w:lang w:eastAsia="ru-RU"/>
        </w:rPr>
        <w:t>оборудования  более</w:t>
      </w:r>
      <w:proofErr w:type="gramEnd"/>
      <w:r w:rsidRPr="00173060">
        <w:rPr>
          <w:rFonts w:ascii="Times New Roman" w:hAnsi="Times New Roman"/>
          <w:sz w:val="24"/>
          <w:szCs w:val="24"/>
          <w:lang w:eastAsia="ru-RU"/>
        </w:rPr>
        <w:t xml:space="preserve"> чем 5</w:t>
      </w:r>
      <w:r>
        <w:rPr>
          <w:rFonts w:ascii="Times New Roman" w:hAnsi="Times New Roman"/>
          <w:sz w:val="24"/>
          <w:szCs w:val="24"/>
          <w:lang w:eastAsia="ru-RU"/>
        </w:rPr>
        <w:t>00 К</w:t>
      </w:r>
      <w:r w:rsidRPr="00173060">
        <w:rPr>
          <w:rFonts w:ascii="Times New Roman" w:hAnsi="Times New Roman"/>
          <w:sz w:val="24"/>
          <w:szCs w:val="24"/>
          <w:lang w:eastAsia="ru-RU"/>
        </w:rPr>
        <w:t>Вт. Это потребует такой же мощности источник бесперебойного электропитания и систему охлаждения с такой же производительностью по холоду. Обе эти системы должны иметь достаточный резерв, так как выход из строя любой из них приведёт к остановке всего компьютерного</w:t>
      </w:r>
      <w:r>
        <w:rPr>
          <w:rFonts w:ascii="Times New Roman" w:hAnsi="Times New Roman"/>
          <w:sz w:val="24"/>
          <w:szCs w:val="24"/>
          <w:lang w:eastAsia="ru-RU"/>
        </w:rPr>
        <w:t xml:space="preserve"> оборудования.</w:t>
      </w:r>
    </w:p>
    <w:p w:rsidR="00877900" w:rsidRPr="00173060" w:rsidRDefault="00877900" w:rsidP="00877900">
      <w:pPr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ru-RU"/>
        </w:rPr>
      </w:pPr>
      <w:r w:rsidRPr="00173060">
        <w:rPr>
          <w:rFonts w:ascii="Times New Roman" w:hAnsi="Times New Roman"/>
          <w:sz w:val="24"/>
          <w:szCs w:val="24"/>
          <w:lang w:eastAsia="ru-RU"/>
        </w:rPr>
        <w:t xml:space="preserve">Ориентировочная стоимость системы водяного охлаждения с применением локальных кондиционеров с резервированием по схеме N+1 и без резервирования </w:t>
      </w:r>
      <w:proofErr w:type="spellStart"/>
      <w:r w:rsidRPr="00173060">
        <w:rPr>
          <w:rFonts w:ascii="Times New Roman" w:hAnsi="Times New Roman"/>
          <w:sz w:val="24"/>
          <w:szCs w:val="24"/>
          <w:lang w:eastAsia="ru-RU"/>
        </w:rPr>
        <w:t>чиллера</w:t>
      </w:r>
      <w:proofErr w:type="spellEnd"/>
      <w:r w:rsidRPr="00173060">
        <w:rPr>
          <w:rFonts w:ascii="Times New Roman" w:hAnsi="Times New Roman"/>
          <w:sz w:val="24"/>
          <w:szCs w:val="24"/>
          <w:lang w:eastAsia="ru-RU"/>
        </w:rPr>
        <w:t xml:space="preserve"> на 260 </w:t>
      </w:r>
      <w:r>
        <w:rPr>
          <w:rFonts w:ascii="Times New Roman" w:hAnsi="Times New Roman"/>
          <w:sz w:val="24"/>
          <w:szCs w:val="24"/>
          <w:lang w:eastAsia="ru-RU"/>
        </w:rPr>
        <w:t>К</w:t>
      </w:r>
      <w:r w:rsidRPr="00173060">
        <w:rPr>
          <w:rFonts w:ascii="Times New Roman" w:hAnsi="Times New Roman"/>
          <w:sz w:val="24"/>
          <w:szCs w:val="24"/>
          <w:lang w:eastAsia="ru-RU"/>
        </w:rPr>
        <w:t xml:space="preserve">Вт составляет 10 млн. руб.  Создание таких достаточно больших систем обеспечения надёжной работы вычислительного оборудования требует привлечение опытных и квалифицированных проектировщиков. Ориентировочная стоимость проекта системы охлаждения на 500 </w:t>
      </w:r>
      <w:r>
        <w:rPr>
          <w:rFonts w:ascii="Times New Roman" w:hAnsi="Times New Roman"/>
          <w:sz w:val="24"/>
          <w:szCs w:val="24"/>
          <w:lang w:eastAsia="ru-RU"/>
        </w:rPr>
        <w:t>К</w:t>
      </w:r>
      <w:r w:rsidRPr="00173060">
        <w:rPr>
          <w:rFonts w:ascii="Times New Roman" w:hAnsi="Times New Roman"/>
          <w:sz w:val="24"/>
          <w:szCs w:val="24"/>
          <w:lang w:eastAsia="ru-RU"/>
        </w:rPr>
        <w:t>Вт по холоду составляет более 1 млн. руб.</w:t>
      </w:r>
    </w:p>
    <w:p w:rsidR="00877900" w:rsidRPr="00173060" w:rsidRDefault="00877900" w:rsidP="0087790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173060">
        <w:rPr>
          <w:rFonts w:ascii="Times New Roman" w:hAnsi="Times New Roman"/>
          <w:sz w:val="24"/>
          <w:szCs w:val="24"/>
          <w:lang w:eastAsia="ru-RU"/>
        </w:rPr>
        <w:t xml:space="preserve">В 2011 году закуплен и введен в эксплуатацию промышленный прецизионный кондиционер </w:t>
      </w:r>
      <w:proofErr w:type="spellStart"/>
      <w:r w:rsidRPr="00173060">
        <w:rPr>
          <w:rFonts w:ascii="Times New Roman" w:hAnsi="Times New Roman"/>
          <w:sz w:val="24"/>
          <w:szCs w:val="24"/>
          <w:lang w:eastAsia="ru-RU"/>
        </w:rPr>
        <w:t>BlueBox</w:t>
      </w:r>
      <w:proofErr w:type="spellEnd"/>
      <w:r w:rsidRPr="00173060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173060">
        <w:rPr>
          <w:rFonts w:ascii="Times New Roman" w:hAnsi="Times New Roman"/>
          <w:sz w:val="24"/>
          <w:szCs w:val="24"/>
          <w:lang w:eastAsia="ru-RU"/>
        </w:rPr>
        <w:t>Datatech</w:t>
      </w:r>
      <w:proofErr w:type="spellEnd"/>
      <w:r w:rsidRPr="00173060">
        <w:rPr>
          <w:rFonts w:ascii="Times New Roman" w:hAnsi="Times New Roman"/>
          <w:sz w:val="24"/>
          <w:szCs w:val="24"/>
          <w:lang w:eastAsia="ru-RU"/>
        </w:rPr>
        <w:t xml:space="preserve"> UEDA </w:t>
      </w:r>
      <w:proofErr w:type="gramStart"/>
      <w:r w:rsidRPr="00173060">
        <w:rPr>
          <w:rFonts w:ascii="Times New Roman" w:hAnsi="Times New Roman"/>
          <w:sz w:val="24"/>
          <w:szCs w:val="24"/>
          <w:lang w:eastAsia="ru-RU"/>
        </w:rPr>
        <w:t>с  производительностью</w:t>
      </w:r>
      <w:proofErr w:type="gramEnd"/>
      <w:r w:rsidRPr="00173060">
        <w:rPr>
          <w:rFonts w:ascii="Times New Roman" w:hAnsi="Times New Roman"/>
          <w:sz w:val="24"/>
          <w:szCs w:val="24"/>
          <w:lang w:eastAsia="ru-RU"/>
        </w:rPr>
        <w:t xml:space="preserve"> по холоду 60 </w:t>
      </w:r>
      <w:proofErr w:type="spellStart"/>
      <w:r w:rsidRPr="00173060">
        <w:rPr>
          <w:rFonts w:ascii="Times New Roman" w:hAnsi="Times New Roman"/>
          <w:sz w:val="24"/>
          <w:szCs w:val="24"/>
          <w:lang w:eastAsia="ru-RU"/>
        </w:rPr>
        <w:t>K</w:t>
      </w:r>
      <w:r>
        <w:rPr>
          <w:rFonts w:ascii="Times New Roman" w:hAnsi="Times New Roman"/>
          <w:sz w:val="24"/>
          <w:szCs w:val="24"/>
          <w:lang w:eastAsia="ru-RU"/>
        </w:rPr>
        <w:t>Вт</w:t>
      </w:r>
      <w:proofErr w:type="spellEnd"/>
      <w:r w:rsidRPr="00173060">
        <w:rPr>
          <w:rFonts w:ascii="Times New Roman" w:hAnsi="Times New Roman"/>
          <w:sz w:val="24"/>
          <w:szCs w:val="24"/>
          <w:lang w:eastAsia="ru-RU"/>
        </w:rPr>
        <w:t>.</w:t>
      </w:r>
    </w:p>
    <w:p w:rsidR="00877900" w:rsidRPr="00173060" w:rsidRDefault="00877900" w:rsidP="0087790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173060">
        <w:rPr>
          <w:rFonts w:ascii="Times New Roman" w:hAnsi="Times New Roman"/>
          <w:sz w:val="24"/>
          <w:szCs w:val="24"/>
          <w:lang w:eastAsia="ru-RU"/>
        </w:rPr>
        <w:t>В конце 2011 года закуплен и в настоящее время находится в стадии запуска</w:t>
      </w:r>
      <w:r w:rsidRPr="00173060">
        <w:rPr>
          <w:rFonts w:ascii="Times New Roman" w:hAnsi="Times New Roman"/>
          <w:color w:val="FF0000"/>
          <w:sz w:val="24"/>
          <w:szCs w:val="24"/>
          <w:lang w:eastAsia="ru-RU"/>
        </w:rPr>
        <w:t xml:space="preserve"> </w:t>
      </w:r>
      <w:r w:rsidRPr="00173060">
        <w:rPr>
          <w:rFonts w:ascii="Times New Roman" w:hAnsi="Times New Roman"/>
          <w:sz w:val="24"/>
          <w:szCs w:val="24"/>
          <w:lang w:eastAsia="ru-RU"/>
        </w:rPr>
        <w:t xml:space="preserve">промышленный прецизионный кондиционер </w:t>
      </w:r>
      <w:proofErr w:type="spellStart"/>
      <w:r w:rsidRPr="00173060">
        <w:rPr>
          <w:rFonts w:ascii="Times New Roman" w:hAnsi="Times New Roman"/>
          <w:sz w:val="24"/>
          <w:szCs w:val="24"/>
          <w:lang w:eastAsia="ru-RU"/>
        </w:rPr>
        <w:t>BlueBox</w:t>
      </w:r>
      <w:proofErr w:type="spellEnd"/>
      <w:r w:rsidRPr="00173060">
        <w:rPr>
          <w:rFonts w:ascii="Times New Roman" w:hAnsi="Times New Roman"/>
          <w:sz w:val="24"/>
          <w:szCs w:val="24"/>
          <w:lang w:eastAsia="ru-RU"/>
        </w:rPr>
        <w:t xml:space="preserve"> с гидромодулем и производительностью по холоду 75 </w:t>
      </w:r>
      <w:proofErr w:type="spellStart"/>
      <w:r w:rsidRPr="00173060">
        <w:rPr>
          <w:rFonts w:ascii="Times New Roman" w:hAnsi="Times New Roman"/>
          <w:sz w:val="24"/>
          <w:szCs w:val="24"/>
          <w:lang w:eastAsia="ru-RU"/>
        </w:rPr>
        <w:t>K</w:t>
      </w:r>
      <w:r>
        <w:rPr>
          <w:rFonts w:ascii="Times New Roman" w:hAnsi="Times New Roman"/>
          <w:sz w:val="24"/>
          <w:szCs w:val="24"/>
          <w:lang w:eastAsia="ru-RU"/>
        </w:rPr>
        <w:t>Вт</w:t>
      </w:r>
      <w:proofErr w:type="spellEnd"/>
      <w:r w:rsidRPr="00173060">
        <w:rPr>
          <w:rFonts w:ascii="Times New Roman" w:hAnsi="Times New Roman"/>
          <w:sz w:val="24"/>
          <w:szCs w:val="24"/>
          <w:lang w:eastAsia="ru-RU"/>
        </w:rPr>
        <w:t xml:space="preserve">; </w:t>
      </w:r>
      <w:proofErr w:type="gramStart"/>
      <w:r w:rsidRPr="00173060">
        <w:rPr>
          <w:rFonts w:ascii="Times New Roman" w:hAnsi="Times New Roman"/>
          <w:sz w:val="24"/>
          <w:szCs w:val="24"/>
          <w:lang w:eastAsia="ru-RU"/>
        </w:rPr>
        <w:t>основная его особенность это</w:t>
      </w:r>
      <w:proofErr w:type="gramEnd"/>
      <w:r w:rsidRPr="00173060">
        <w:rPr>
          <w:rFonts w:ascii="Times New Roman" w:hAnsi="Times New Roman"/>
          <w:sz w:val="24"/>
          <w:szCs w:val="24"/>
          <w:lang w:eastAsia="ru-RU"/>
        </w:rPr>
        <w:t xml:space="preserve"> поддержка режима </w:t>
      </w:r>
      <w:proofErr w:type="spellStart"/>
      <w:r w:rsidRPr="00173060">
        <w:rPr>
          <w:rFonts w:ascii="Times New Roman" w:hAnsi="Times New Roman"/>
          <w:sz w:val="24"/>
          <w:szCs w:val="24"/>
          <w:lang w:eastAsia="ru-RU"/>
        </w:rPr>
        <w:t>FreeCooling</w:t>
      </w:r>
      <w:proofErr w:type="spellEnd"/>
      <w:r w:rsidRPr="00173060">
        <w:rPr>
          <w:rFonts w:ascii="Times New Roman" w:hAnsi="Times New Roman"/>
          <w:sz w:val="24"/>
          <w:szCs w:val="24"/>
          <w:lang w:eastAsia="ru-RU"/>
        </w:rPr>
        <w:t>.</w:t>
      </w:r>
    </w:p>
    <w:p w:rsidR="00877900" w:rsidRPr="00173060" w:rsidRDefault="00877900" w:rsidP="0087790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173060">
        <w:rPr>
          <w:rFonts w:ascii="Times New Roman" w:hAnsi="Times New Roman"/>
          <w:sz w:val="24"/>
          <w:szCs w:val="24"/>
          <w:lang w:eastAsia="ru-RU"/>
        </w:rPr>
        <w:t xml:space="preserve">Мощность источника бесперебойного питания (ИБП) APC </w:t>
      </w:r>
      <w:proofErr w:type="spellStart"/>
      <w:r w:rsidRPr="00173060">
        <w:rPr>
          <w:rFonts w:ascii="Times New Roman" w:hAnsi="Times New Roman"/>
          <w:sz w:val="24"/>
          <w:szCs w:val="24"/>
          <w:lang w:eastAsia="ru-RU"/>
        </w:rPr>
        <w:t>Symmetra</w:t>
      </w:r>
      <w:proofErr w:type="spellEnd"/>
      <w:r w:rsidRPr="00173060">
        <w:rPr>
          <w:rFonts w:ascii="Times New Roman" w:hAnsi="Times New Roman"/>
          <w:sz w:val="24"/>
          <w:szCs w:val="24"/>
          <w:lang w:eastAsia="ru-RU"/>
        </w:rPr>
        <w:t xml:space="preserve"> PX2</w:t>
      </w:r>
      <w:r w:rsidRPr="00173060">
        <w:rPr>
          <w:rFonts w:ascii="Times New Roman" w:hAnsi="Times New Roman"/>
          <w:color w:val="FF0000"/>
          <w:sz w:val="24"/>
          <w:szCs w:val="24"/>
          <w:lang w:eastAsia="ru-RU"/>
        </w:rPr>
        <w:t xml:space="preserve"> </w:t>
      </w:r>
      <w:r w:rsidRPr="00173060">
        <w:rPr>
          <w:rFonts w:ascii="Times New Roman" w:hAnsi="Times New Roman"/>
          <w:sz w:val="24"/>
          <w:szCs w:val="24"/>
          <w:lang w:eastAsia="ru-RU"/>
        </w:rPr>
        <w:t xml:space="preserve">увеличена до 160 КВт за счёт покупки дополнительных модулей. </w:t>
      </w:r>
    </w:p>
    <w:p w:rsidR="00877900" w:rsidRDefault="00877900" w:rsidP="0087790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173060">
        <w:rPr>
          <w:rFonts w:ascii="Times New Roman" w:hAnsi="Times New Roman"/>
          <w:sz w:val="24"/>
          <w:szCs w:val="24"/>
          <w:lang w:eastAsia="ru-RU"/>
        </w:rPr>
        <w:lastRenderedPageBreak/>
        <w:t xml:space="preserve">Общее энергопотребление центра обработки данных (ЦОД) ССКЦ составляет </w:t>
      </w:r>
      <w:r w:rsidRPr="00F54046">
        <w:rPr>
          <w:rFonts w:ascii="Times New Roman" w:hAnsi="Times New Roman"/>
          <w:b/>
          <w:sz w:val="24"/>
          <w:szCs w:val="24"/>
          <w:lang w:eastAsia="ru-RU"/>
        </w:rPr>
        <w:t>294</w:t>
      </w:r>
      <w:r w:rsidRPr="00F5404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73060">
        <w:rPr>
          <w:rFonts w:ascii="Times New Roman" w:hAnsi="Times New Roman"/>
          <w:sz w:val="24"/>
          <w:szCs w:val="24"/>
          <w:lang w:eastAsia="ru-RU"/>
        </w:rPr>
        <w:t>КВт.</w:t>
      </w:r>
    </w:p>
    <w:p w:rsidR="00877900" w:rsidRPr="00173060" w:rsidRDefault="00877900" w:rsidP="00877900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173060">
        <w:rPr>
          <w:rFonts w:ascii="Times New Roman" w:hAnsi="Times New Roman"/>
          <w:b/>
          <w:bCs/>
          <w:sz w:val="24"/>
          <w:szCs w:val="24"/>
          <w:lang w:eastAsia="ru-RU"/>
        </w:rPr>
        <w:t>Программное обеспечение/инструментальные средства разработки</w:t>
      </w:r>
    </w:p>
    <w:p w:rsidR="00877900" w:rsidRPr="00173060" w:rsidRDefault="00877900" w:rsidP="0087790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173060">
        <w:rPr>
          <w:rFonts w:ascii="Times New Roman" w:hAnsi="Times New Roman"/>
          <w:sz w:val="24"/>
          <w:szCs w:val="24"/>
          <w:lang w:eastAsia="ru-RU"/>
        </w:rPr>
        <w:t xml:space="preserve">Кластера ориентированы для решения параллельных задач с использованием </w:t>
      </w:r>
      <w:proofErr w:type="spellStart"/>
      <w:r w:rsidRPr="00173060">
        <w:rPr>
          <w:rFonts w:ascii="Times New Roman" w:hAnsi="Times New Roman"/>
          <w:sz w:val="24"/>
          <w:szCs w:val="24"/>
          <w:lang w:eastAsia="ru-RU"/>
        </w:rPr>
        <w:t>Message</w:t>
      </w:r>
      <w:proofErr w:type="spellEnd"/>
      <w:r w:rsidRPr="00173060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173060">
        <w:rPr>
          <w:rFonts w:ascii="Times New Roman" w:hAnsi="Times New Roman"/>
          <w:sz w:val="24"/>
          <w:szCs w:val="24"/>
          <w:lang w:eastAsia="ru-RU"/>
        </w:rPr>
        <w:t>Passing</w:t>
      </w:r>
      <w:proofErr w:type="spellEnd"/>
      <w:r w:rsidRPr="00173060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173060">
        <w:rPr>
          <w:rFonts w:ascii="Times New Roman" w:hAnsi="Times New Roman"/>
          <w:sz w:val="24"/>
          <w:szCs w:val="24"/>
          <w:lang w:eastAsia="ru-RU"/>
        </w:rPr>
        <w:t>Interface</w:t>
      </w:r>
      <w:proofErr w:type="spellEnd"/>
      <w:r w:rsidRPr="00173060">
        <w:rPr>
          <w:rFonts w:ascii="Times New Roman" w:hAnsi="Times New Roman"/>
          <w:sz w:val="24"/>
          <w:szCs w:val="24"/>
          <w:lang w:eastAsia="ru-RU"/>
        </w:rPr>
        <w:t xml:space="preserve"> (MPI), а многопроцессорные сервера с общей памятью </w:t>
      </w:r>
      <w:proofErr w:type="spellStart"/>
      <w:r w:rsidRPr="00173060">
        <w:rPr>
          <w:rFonts w:ascii="Times New Roman" w:hAnsi="Times New Roman"/>
          <w:sz w:val="24"/>
          <w:szCs w:val="24"/>
          <w:lang w:eastAsia="ru-RU"/>
        </w:rPr>
        <w:t>Symmetric</w:t>
      </w:r>
      <w:proofErr w:type="spellEnd"/>
      <w:r w:rsidRPr="00173060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173060">
        <w:rPr>
          <w:rFonts w:ascii="Times New Roman" w:hAnsi="Times New Roman"/>
          <w:sz w:val="24"/>
          <w:szCs w:val="24"/>
          <w:lang w:eastAsia="ru-RU"/>
        </w:rPr>
        <w:t>MultiProcessor</w:t>
      </w:r>
      <w:proofErr w:type="spellEnd"/>
      <w:r w:rsidRPr="00173060">
        <w:rPr>
          <w:rFonts w:ascii="Times New Roman" w:hAnsi="Times New Roman"/>
          <w:sz w:val="24"/>
          <w:szCs w:val="24"/>
          <w:lang w:eastAsia="ru-RU"/>
        </w:rPr>
        <w:t xml:space="preserve"> (SMP) на решение задач, прежде всего 3-D, требующих большой оперативной памяти, а также параллельных задач с использованием </w:t>
      </w:r>
      <w:proofErr w:type="spellStart"/>
      <w:r w:rsidRPr="00173060">
        <w:rPr>
          <w:rFonts w:ascii="Times New Roman" w:hAnsi="Times New Roman"/>
          <w:sz w:val="24"/>
          <w:szCs w:val="24"/>
          <w:lang w:eastAsia="ru-RU"/>
        </w:rPr>
        <w:t>OpenMP</w:t>
      </w:r>
      <w:proofErr w:type="spellEnd"/>
      <w:r w:rsidRPr="00173060">
        <w:rPr>
          <w:rFonts w:ascii="Times New Roman" w:hAnsi="Times New Roman"/>
          <w:sz w:val="24"/>
          <w:szCs w:val="24"/>
          <w:lang w:eastAsia="ru-RU"/>
        </w:rPr>
        <w:t xml:space="preserve">. При таком подходе поддерживаются две современных парадигмы параллельных вычислений – MPI для систем с распределенной памятью (кластеров) и </w:t>
      </w:r>
      <w:proofErr w:type="spellStart"/>
      <w:r w:rsidRPr="00173060">
        <w:rPr>
          <w:rFonts w:ascii="Times New Roman" w:hAnsi="Times New Roman"/>
          <w:sz w:val="24"/>
          <w:szCs w:val="24"/>
          <w:lang w:eastAsia="ru-RU"/>
        </w:rPr>
        <w:t>OpenMP</w:t>
      </w:r>
      <w:proofErr w:type="spellEnd"/>
      <w:r w:rsidRPr="00173060">
        <w:rPr>
          <w:rFonts w:ascii="Times New Roman" w:hAnsi="Times New Roman"/>
          <w:sz w:val="24"/>
          <w:szCs w:val="24"/>
          <w:lang w:eastAsia="ru-RU"/>
        </w:rPr>
        <w:t xml:space="preserve"> для систем с общей памятью. Гибридная схема предусматривает запуск на каждый вычислительный узел кластера по одному MPI-процессу, который запускает внутри каждого вычислительного </w:t>
      </w:r>
      <w:proofErr w:type="gramStart"/>
      <w:r w:rsidRPr="00173060">
        <w:rPr>
          <w:rFonts w:ascii="Times New Roman" w:hAnsi="Times New Roman"/>
          <w:sz w:val="24"/>
          <w:szCs w:val="24"/>
          <w:lang w:eastAsia="ru-RU"/>
        </w:rPr>
        <w:t>модуля  несколько</w:t>
      </w:r>
      <w:proofErr w:type="gramEnd"/>
      <w:r w:rsidRPr="00173060">
        <w:rPr>
          <w:rFonts w:ascii="Times New Roman" w:hAnsi="Times New Roman"/>
          <w:sz w:val="24"/>
          <w:szCs w:val="24"/>
          <w:lang w:eastAsia="ru-RU"/>
        </w:rPr>
        <w:t xml:space="preserve"> потоков с помощью </w:t>
      </w:r>
      <w:proofErr w:type="spellStart"/>
      <w:r w:rsidRPr="00173060">
        <w:rPr>
          <w:rFonts w:ascii="Times New Roman" w:hAnsi="Times New Roman"/>
          <w:sz w:val="24"/>
          <w:szCs w:val="24"/>
          <w:lang w:eastAsia="ru-RU"/>
        </w:rPr>
        <w:t>OpenMP</w:t>
      </w:r>
      <w:proofErr w:type="spellEnd"/>
      <w:r w:rsidRPr="00173060">
        <w:rPr>
          <w:rFonts w:ascii="Times New Roman" w:hAnsi="Times New Roman"/>
          <w:sz w:val="24"/>
          <w:szCs w:val="24"/>
          <w:lang w:eastAsia="ru-RU"/>
        </w:rPr>
        <w:t>.</w:t>
      </w:r>
    </w:p>
    <w:p w:rsidR="00877900" w:rsidRDefault="00877900" w:rsidP="0087790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173060">
        <w:rPr>
          <w:rFonts w:ascii="Times New Roman" w:hAnsi="Times New Roman"/>
          <w:sz w:val="24"/>
          <w:szCs w:val="24"/>
          <w:lang w:eastAsia="ru-RU"/>
        </w:rPr>
        <w:t xml:space="preserve">На кластере </w:t>
      </w:r>
      <w:r w:rsidRPr="00173060">
        <w:rPr>
          <w:rFonts w:ascii="Times New Roman" w:hAnsi="Times New Roman"/>
          <w:b/>
          <w:sz w:val="24"/>
          <w:szCs w:val="24"/>
          <w:lang w:eastAsia="ru-RU"/>
        </w:rPr>
        <w:t>НКС-30Т</w:t>
      </w:r>
      <w:r w:rsidRPr="00173060">
        <w:rPr>
          <w:rFonts w:ascii="Times New Roman" w:hAnsi="Times New Roman"/>
          <w:sz w:val="24"/>
          <w:szCs w:val="24"/>
          <w:lang w:eastAsia="ru-RU"/>
        </w:rPr>
        <w:t xml:space="preserve"> установлен </w:t>
      </w:r>
      <w:proofErr w:type="spellStart"/>
      <w:r w:rsidRPr="00173060">
        <w:rPr>
          <w:rFonts w:ascii="Times New Roman" w:hAnsi="Times New Roman"/>
          <w:sz w:val="24"/>
          <w:szCs w:val="24"/>
          <w:lang w:eastAsia="ru-RU"/>
        </w:rPr>
        <w:t>Intel</w:t>
      </w:r>
      <w:proofErr w:type="spellEnd"/>
      <w:r w:rsidRPr="00173060">
        <w:rPr>
          <w:rFonts w:ascii="Times New Roman" w:hAnsi="Times New Roman"/>
          <w:sz w:val="24"/>
          <w:szCs w:val="24"/>
          <w:lang w:eastAsia="ru-RU"/>
        </w:rPr>
        <w:t xml:space="preserve"> MPI 4 и </w:t>
      </w:r>
      <w:proofErr w:type="spellStart"/>
      <w:r w:rsidRPr="00173060">
        <w:rPr>
          <w:rFonts w:ascii="Times New Roman" w:hAnsi="Times New Roman"/>
          <w:sz w:val="24"/>
          <w:szCs w:val="24"/>
          <w:lang w:eastAsia="ru-RU"/>
        </w:rPr>
        <w:t>Intel</w:t>
      </w:r>
      <w:proofErr w:type="spellEnd"/>
      <w:r w:rsidRPr="00173060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173060">
        <w:rPr>
          <w:rFonts w:ascii="Times New Roman" w:hAnsi="Times New Roman"/>
          <w:sz w:val="24"/>
          <w:szCs w:val="24"/>
          <w:lang w:eastAsia="ru-RU"/>
        </w:rPr>
        <w:t>TraceAnalizer</w:t>
      </w:r>
      <w:proofErr w:type="spellEnd"/>
      <w:r w:rsidRPr="00173060">
        <w:rPr>
          <w:rFonts w:ascii="Times New Roman" w:hAnsi="Times New Roman"/>
          <w:sz w:val="24"/>
          <w:szCs w:val="24"/>
          <w:lang w:eastAsia="ru-RU"/>
        </w:rPr>
        <w:t xml:space="preserve"> / </w:t>
      </w:r>
      <w:proofErr w:type="spellStart"/>
      <w:r w:rsidRPr="00173060">
        <w:rPr>
          <w:rFonts w:ascii="Times New Roman" w:hAnsi="Times New Roman"/>
          <w:sz w:val="24"/>
          <w:szCs w:val="24"/>
          <w:lang w:eastAsia="ru-RU"/>
        </w:rPr>
        <w:t>Collector</w:t>
      </w:r>
      <w:proofErr w:type="spellEnd"/>
      <w:r w:rsidRPr="00173060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gramStart"/>
      <w:r w:rsidRPr="00173060">
        <w:rPr>
          <w:rFonts w:ascii="Times New Roman" w:hAnsi="Times New Roman"/>
          <w:sz w:val="24"/>
          <w:szCs w:val="24"/>
          <w:lang w:eastAsia="ru-RU"/>
        </w:rPr>
        <w:t xml:space="preserve">компиляторы  </w:t>
      </w:r>
      <w:proofErr w:type="spellStart"/>
      <w:r w:rsidRPr="00173060">
        <w:rPr>
          <w:rFonts w:ascii="Times New Roman" w:hAnsi="Times New Roman"/>
          <w:sz w:val="24"/>
          <w:szCs w:val="24"/>
          <w:lang w:eastAsia="ru-RU"/>
        </w:rPr>
        <w:t>Intel</w:t>
      </w:r>
      <w:proofErr w:type="spellEnd"/>
      <w:proofErr w:type="gramEnd"/>
      <w:r w:rsidRPr="00173060">
        <w:rPr>
          <w:rFonts w:ascii="Times New Roman" w:hAnsi="Times New Roman"/>
          <w:sz w:val="24"/>
          <w:szCs w:val="24"/>
          <w:lang w:eastAsia="ru-RU"/>
        </w:rPr>
        <w:t xml:space="preserve"> C++ и </w:t>
      </w:r>
      <w:proofErr w:type="spellStart"/>
      <w:r w:rsidRPr="00173060">
        <w:rPr>
          <w:rFonts w:ascii="Times New Roman" w:hAnsi="Times New Roman"/>
          <w:sz w:val="24"/>
          <w:szCs w:val="24"/>
          <w:lang w:eastAsia="ru-RU"/>
        </w:rPr>
        <w:t>Intel</w:t>
      </w:r>
      <w:proofErr w:type="spellEnd"/>
      <w:r w:rsidRPr="00173060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173060">
        <w:rPr>
          <w:rFonts w:ascii="Times New Roman" w:hAnsi="Times New Roman"/>
          <w:sz w:val="24"/>
          <w:szCs w:val="24"/>
          <w:lang w:eastAsia="ru-RU"/>
        </w:rPr>
        <w:t>Fortran</w:t>
      </w:r>
      <w:proofErr w:type="spellEnd"/>
      <w:r w:rsidRPr="00173060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173060">
        <w:rPr>
          <w:rFonts w:ascii="Times New Roman" w:hAnsi="Times New Roman"/>
          <w:sz w:val="24"/>
          <w:szCs w:val="24"/>
          <w:lang w:eastAsia="ru-RU"/>
        </w:rPr>
        <w:t>Composer</w:t>
      </w:r>
      <w:proofErr w:type="spellEnd"/>
      <w:r w:rsidRPr="00173060">
        <w:rPr>
          <w:rFonts w:ascii="Times New Roman" w:hAnsi="Times New Roman"/>
          <w:sz w:val="24"/>
          <w:szCs w:val="24"/>
          <w:lang w:eastAsia="ru-RU"/>
        </w:rPr>
        <w:t xml:space="preserve"> XE </w:t>
      </w:r>
      <w:proofErr w:type="spellStart"/>
      <w:r w:rsidRPr="00173060">
        <w:rPr>
          <w:rFonts w:ascii="Times New Roman" w:hAnsi="Times New Roman"/>
          <w:sz w:val="24"/>
          <w:szCs w:val="24"/>
          <w:lang w:eastAsia="ru-RU"/>
        </w:rPr>
        <w:t>for</w:t>
      </w:r>
      <w:proofErr w:type="spellEnd"/>
      <w:r w:rsidRPr="00173060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173060">
        <w:rPr>
          <w:rFonts w:ascii="Times New Roman" w:hAnsi="Times New Roman"/>
          <w:sz w:val="24"/>
          <w:szCs w:val="24"/>
          <w:lang w:eastAsia="ru-RU"/>
        </w:rPr>
        <w:t>Linux</w:t>
      </w:r>
      <w:proofErr w:type="spellEnd"/>
      <w:r w:rsidRPr="00173060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173060">
        <w:rPr>
          <w:rFonts w:ascii="Times New Roman" w:hAnsi="Times New Roman"/>
          <w:sz w:val="24"/>
          <w:szCs w:val="24"/>
          <w:lang w:eastAsia="ru-RU"/>
        </w:rPr>
        <w:t>Version</w:t>
      </w:r>
      <w:proofErr w:type="spellEnd"/>
      <w:r w:rsidRPr="00173060">
        <w:rPr>
          <w:rFonts w:ascii="Times New Roman" w:hAnsi="Times New Roman"/>
          <w:sz w:val="24"/>
          <w:szCs w:val="24"/>
          <w:lang w:eastAsia="ru-RU"/>
        </w:rPr>
        <w:t xml:space="preserve"> 2011 </w:t>
      </w:r>
      <w:proofErr w:type="spellStart"/>
      <w:r w:rsidRPr="00173060">
        <w:rPr>
          <w:rFonts w:ascii="Times New Roman" w:hAnsi="Times New Roman"/>
          <w:sz w:val="24"/>
          <w:szCs w:val="24"/>
          <w:lang w:eastAsia="ru-RU"/>
        </w:rPr>
        <w:t>Update</w:t>
      </w:r>
      <w:proofErr w:type="spellEnd"/>
      <w:r w:rsidRPr="00173060">
        <w:rPr>
          <w:rFonts w:ascii="Times New Roman" w:hAnsi="Times New Roman"/>
          <w:sz w:val="24"/>
          <w:szCs w:val="24"/>
          <w:lang w:eastAsia="ru-RU"/>
        </w:rPr>
        <w:t xml:space="preserve"> 5, включающие в себя библиотеки </w:t>
      </w:r>
      <w:proofErr w:type="spellStart"/>
      <w:r w:rsidRPr="00173060">
        <w:rPr>
          <w:rFonts w:ascii="Times New Roman" w:hAnsi="Times New Roman"/>
          <w:sz w:val="24"/>
          <w:szCs w:val="24"/>
          <w:lang w:eastAsia="ru-RU"/>
        </w:rPr>
        <w:t>Intel</w:t>
      </w:r>
      <w:proofErr w:type="spellEnd"/>
      <w:r w:rsidRPr="00173060">
        <w:rPr>
          <w:rFonts w:ascii="Times New Roman" w:hAnsi="Times New Roman"/>
          <w:sz w:val="24"/>
          <w:szCs w:val="24"/>
          <w:lang w:eastAsia="ru-RU"/>
        </w:rPr>
        <w:t xml:space="preserve"> MKL, </w:t>
      </w:r>
      <w:proofErr w:type="spellStart"/>
      <w:r w:rsidRPr="00173060">
        <w:rPr>
          <w:rFonts w:ascii="Times New Roman" w:hAnsi="Times New Roman"/>
          <w:sz w:val="24"/>
          <w:szCs w:val="24"/>
          <w:lang w:eastAsia="ru-RU"/>
        </w:rPr>
        <w:t>Intel</w:t>
      </w:r>
      <w:proofErr w:type="spellEnd"/>
      <w:r w:rsidRPr="00173060">
        <w:rPr>
          <w:rFonts w:ascii="Times New Roman" w:hAnsi="Times New Roman"/>
          <w:sz w:val="24"/>
          <w:szCs w:val="24"/>
          <w:lang w:eastAsia="ru-RU"/>
        </w:rPr>
        <w:t xml:space="preserve"> IPP и </w:t>
      </w:r>
      <w:proofErr w:type="spellStart"/>
      <w:r w:rsidRPr="00173060">
        <w:rPr>
          <w:rFonts w:ascii="Times New Roman" w:hAnsi="Times New Roman"/>
          <w:sz w:val="24"/>
          <w:szCs w:val="24"/>
          <w:lang w:eastAsia="ru-RU"/>
        </w:rPr>
        <w:t>Intel</w:t>
      </w:r>
      <w:proofErr w:type="spellEnd"/>
      <w:r w:rsidRPr="00173060">
        <w:rPr>
          <w:rFonts w:ascii="Times New Roman" w:hAnsi="Times New Roman"/>
          <w:sz w:val="24"/>
          <w:szCs w:val="24"/>
          <w:lang w:eastAsia="ru-RU"/>
        </w:rPr>
        <w:t xml:space="preserve"> TBB.</w:t>
      </w:r>
    </w:p>
    <w:p w:rsidR="00877900" w:rsidRDefault="00877900" w:rsidP="0087790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173060">
        <w:rPr>
          <w:rFonts w:ascii="Times New Roman" w:hAnsi="Times New Roman"/>
          <w:sz w:val="24"/>
          <w:szCs w:val="24"/>
          <w:lang w:eastAsia="ru-RU"/>
        </w:rPr>
        <w:t xml:space="preserve">На НКС-30Т также установлены параллельные версии </w:t>
      </w:r>
      <w:proofErr w:type="spellStart"/>
      <w:r w:rsidRPr="00173060">
        <w:rPr>
          <w:rFonts w:ascii="Times New Roman" w:hAnsi="Times New Roman"/>
          <w:sz w:val="24"/>
          <w:szCs w:val="24"/>
          <w:lang w:eastAsia="ru-RU"/>
        </w:rPr>
        <w:t>Gromacs</w:t>
      </w:r>
      <w:proofErr w:type="spellEnd"/>
      <w:r w:rsidRPr="00173060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173060">
        <w:rPr>
          <w:rFonts w:ascii="Times New Roman" w:hAnsi="Times New Roman"/>
          <w:sz w:val="24"/>
          <w:szCs w:val="24"/>
          <w:lang w:eastAsia="ru-RU"/>
        </w:rPr>
        <w:t>Quantum</w:t>
      </w:r>
      <w:proofErr w:type="spellEnd"/>
      <w:r w:rsidRPr="00173060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173060">
        <w:rPr>
          <w:rFonts w:ascii="Times New Roman" w:hAnsi="Times New Roman"/>
          <w:sz w:val="24"/>
          <w:szCs w:val="24"/>
          <w:lang w:eastAsia="ru-RU"/>
        </w:rPr>
        <w:t>Espresso</w:t>
      </w:r>
      <w:proofErr w:type="spellEnd"/>
      <w:r w:rsidRPr="00173060">
        <w:rPr>
          <w:rFonts w:ascii="Times New Roman" w:hAnsi="Times New Roman"/>
          <w:sz w:val="24"/>
          <w:szCs w:val="24"/>
          <w:lang w:eastAsia="ru-RU"/>
        </w:rPr>
        <w:t xml:space="preserve"> и </w:t>
      </w:r>
      <w:proofErr w:type="spellStart"/>
      <w:r w:rsidRPr="00173060">
        <w:rPr>
          <w:rFonts w:ascii="Times New Roman" w:hAnsi="Times New Roman"/>
          <w:sz w:val="24"/>
          <w:szCs w:val="24"/>
          <w:lang w:eastAsia="ru-RU"/>
        </w:rPr>
        <w:t>Bioscope</w:t>
      </w:r>
      <w:proofErr w:type="spellEnd"/>
      <w:r w:rsidRPr="00173060">
        <w:rPr>
          <w:rFonts w:ascii="Times New Roman" w:hAnsi="Times New Roman"/>
          <w:sz w:val="24"/>
          <w:szCs w:val="24"/>
          <w:lang w:eastAsia="ru-RU"/>
        </w:rPr>
        <w:t>.</w:t>
      </w:r>
    </w:p>
    <w:p w:rsidR="00877900" w:rsidRPr="00877900" w:rsidRDefault="00877900" w:rsidP="0087790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en-US" w:eastAsia="ru-RU"/>
        </w:rPr>
      </w:pPr>
      <w:r w:rsidRPr="00173060">
        <w:rPr>
          <w:rFonts w:ascii="Times New Roman" w:hAnsi="Times New Roman"/>
          <w:sz w:val="24"/>
          <w:szCs w:val="24"/>
          <w:lang w:eastAsia="ru-RU"/>
        </w:rPr>
        <w:t xml:space="preserve">Для программирования на </w:t>
      </w:r>
      <w:r w:rsidRPr="00173060">
        <w:rPr>
          <w:rFonts w:ascii="Times New Roman" w:hAnsi="Times New Roman"/>
          <w:b/>
          <w:sz w:val="24"/>
          <w:szCs w:val="24"/>
          <w:lang w:eastAsia="ru-RU"/>
        </w:rPr>
        <w:t xml:space="preserve">GPU </w:t>
      </w:r>
      <w:proofErr w:type="spellStart"/>
      <w:r w:rsidRPr="00173060">
        <w:rPr>
          <w:rFonts w:ascii="Times New Roman" w:hAnsi="Times New Roman"/>
          <w:b/>
          <w:sz w:val="24"/>
          <w:szCs w:val="24"/>
          <w:lang w:eastAsia="ru-RU"/>
        </w:rPr>
        <w:t>Nvidia</w:t>
      </w:r>
      <w:proofErr w:type="spellEnd"/>
      <w:r w:rsidRPr="00173060">
        <w:rPr>
          <w:rFonts w:ascii="Times New Roman" w:hAnsi="Times New Roman"/>
          <w:sz w:val="24"/>
          <w:szCs w:val="24"/>
          <w:lang w:eastAsia="ru-RU"/>
        </w:rPr>
        <w:t xml:space="preserve"> существуют наборы инструментов для CUDA C/C++/</w:t>
      </w:r>
      <w:proofErr w:type="spellStart"/>
      <w:r w:rsidRPr="00173060">
        <w:rPr>
          <w:rFonts w:ascii="Times New Roman" w:hAnsi="Times New Roman"/>
          <w:sz w:val="24"/>
          <w:szCs w:val="24"/>
          <w:lang w:eastAsia="ru-RU"/>
        </w:rPr>
        <w:t>Fortran</w:t>
      </w:r>
      <w:proofErr w:type="spellEnd"/>
      <w:r w:rsidRPr="00173060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173060">
        <w:rPr>
          <w:rFonts w:ascii="Times New Roman" w:hAnsi="Times New Roman"/>
          <w:sz w:val="24"/>
          <w:szCs w:val="24"/>
          <w:lang w:eastAsia="ru-RU"/>
        </w:rPr>
        <w:t>OpenCL</w:t>
      </w:r>
      <w:proofErr w:type="spellEnd"/>
      <w:r w:rsidRPr="00173060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173060">
        <w:rPr>
          <w:rFonts w:ascii="Times New Roman" w:hAnsi="Times New Roman"/>
          <w:sz w:val="24"/>
          <w:szCs w:val="24"/>
          <w:lang w:eastAsia="ru-RU"/>
        </w:rPr>
        <w:t>DirectCompute</w:t>
      </w:r>
      <w:proofErr w:type="spellEnd"/>
      <w:r w:rsidRPr="00173060">
        <w:rPr>
          <w:rFonts w:ascii="Times New Roman" w:hAnsi="Times New Roman"/>
          <w:sz w:val="24"/>
          <w:szCs w:val="24"/>
          <w:lang w:eastAsia="ru-RU"/>
        </w:rPr>
        <w:t xml:space="preserve">, NVIDIA </w:t>
      </w:r>
      <w:proofErr w:type="spellStart"/>
      <w:r w:rsidRPr="00173060">
        <w:rPr>
          <w:rFonts w:ascii="Times New Roman" w:hAnsi="Times New Roman"/>
          <w:sz w:val="24"/>
          <w:szCs w:val="24"/>
          <w:lang w:eastAsia="ru-RU"/>
        </w:rPr>
        <w:t>Parallel</w:t>
      </w:r>
      <w:proofErr w:type="spellEnd"/>
      <w:r w:rsidRPr="00173060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173060">
        <w:rPr>
          <w:rFonts w:ascii="Times New Roman" w:hAnsi="Times New Roman"/>
          <w:sz w:val="24"/>
          <w:szCs w:val="24"/>
          <w:lang w:eastAsia="ru-RU"/>
        </w:rPr>
        <w:t>Nsight</w:t>
      </w:r>
      <w:proofErr w:type="spellEnd"/>
      <w:r w:rsidRPr="00173060">
        <w:rPr>
          <w:rFonts w:ascii="Times New Roman" w:hAnsi="Times New Roman"/>
          <w:sz w:val="24"/>
          <w:szCs w:val="24"/>
          <w:lang w:eastAsia="ru-RU"/>
        </w:rPr>
        <w:t xml:space="preserve">™ для </w:t>
      </w:r>
      <w:proofErr w:type="spellStart"/>
      <w:r w:rsidRPr="00173060">
        <w:rPr>
          <w:rFonts w:ascii="Times New Roman" w:hAnsi="Times New Roman"/>
          <w:sz w:val="24"/>
          <w:szCs w:val="24"/>
          <w:lang w:eastAsia="ru-RU"/>
        </w:rPr>
        <w:t>Visual</w:t>
      </w:r>
      <w:proofErr w:type="spellEnd"/>
      <w:r w:rsidRPr="00173060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173060">
        <w:rPr>
          <w:rFonts w:ascii="Times New Roman" w:hAnsi="Times New Roman"/>
          <w:sz w:val="24"/>
          <w:szCs w:val="24"/>
          <w:lang w:eastAsia="ru-RU"/>
        </w:rPr>
        <w:t>Studio</w:t>
      </w:r>
      <w:proofErr w:type="spellEnd"/>
      <w:r w:rsidRPr="00173060">
        <w:rPr>
          <w:rFonts w:ascii="Times New Roman" w:hAnsi="Times New Roman"/>
          <w:sz w:val="24"/>
          <w:szCs w:val="24"/>
          <w:lang w:eastAsia="ru-RU"/>
        </w:rPr>
        <w:t>. Доступны</w:t>
      </w:r>
      <w:r w:rsidRPr="00877900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173060">
        <w:rPr>
          <w:rFonts w:ascii="Times New Roman" w:hAnsi="Times New Roman"/>
          <w:sz w:val="24"/>
          <w:szCs w:val="24"/>
          <w:lang w:eastAsia="ru-RU"/>
        </w:rPr>
        <w:t>также</w:t>
      </w:r>
      <w:r w:rsidRPr="00877900">
        <w:rPr>
          <w:rFonts w:ascii="Times New Roman" w:hAnsi="Times New Roman"/>
          <w:sz w:val="24"/>
          <w:szCs w:val="24"/>
          <w:lang w:val="en-US" w:eastAsia="ru-RU"/>
        </w:rPr>
        <w:t xml:space="preserve"> Matrix Algebra on GPU and Multicore Architectures (MAGMA,  </w:t>
      </w:r>
      <w:hyperlink r:id="rId5" w:tooltip="http://icl.cs.utk.edu/magma/index.html&#10;Для перехода по ссылке щелкните ее при нажатой клавише CTRL" w:history="1">
        <w:r w:rsidRPr="00877900">
          <w:rPr>
            <w:rFonts w:ascii="Times New Roman" w:hAnsi="Times New Roman"/>
            <w:sz w:val="24"/>
            <w:szCs w:val="24"/>
            <w:lang w:val="en-US" w:eastAsia="ru-RU"/>
          </w:rPr>
          <w:t>http://icl.cs.utk.edu/magma/index.html</w:t>
        </w:r>
      </w:hyperlink>
      <w:r w:rsidRPr="00877900">
        <w:rPr>
          <w:rFonts w:ascii="Times New Roman" w:hAnsi="Times New Roman"/>
          <w:sz w:val="24"/>
          <w:szCs w:val="24"/>
          <w:lang w:val="en-US" w:eastAsia="ru-RU"/>
        </w:rPr>
        <w:t xml:space="preserve">)  GPU-accelerated linear algebra library that utilizes the NVIDIA CUDA parallel computing architecture (CULA, </w:t>
      </w:r>
      <w:hyperlink r:id="rId6" w:tooltip="http://www.culatools.com/&#10;Для перехода по ссылке щелкните ее при нажатой клавише CTRL" w:history="1">
        <w:r w:rsidRPr="00877900">
          <w:rPr>
            <w:rFonts w:ascii="Times New Roman" w:hAnsi="Times New Roman"/>
            <w:sz w:val="24"/>
            <w:szCs w:val="24"/>
            <w:lang w:val="en-US" w:eastAsia="ru-RU"/>
          </w:rPr>
          <w:t>http://www.culatools.com/</w:t>
        </w:r>
      </w:hyperlink>
      <w:r w:rsidRPr="00877900">
        <w:rPr>
          <w:rFonts w:ascii="Times New Roman" w:hAnsi="Times New Roman"/>
          <w:sz w:val="24"/>
          <w:szCs w:val="24"/>
          <w:lang w:val="en-US" w:eastAsia="ru-RU"/>
        </w:rPr>
        <w:t>).</w:t>
      </w:r>
    </w:p>
    <w:p w:rsidR="00877900" w:rsidRPr="00877900" w:rsidRDefault="00877900" w:rsidP="0087790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en-US" w:eastAsia="ru-RU"/>
        </w:rPr>
      </w:pPr>
      <w:r w:rsidRPr="00173060">
        <w:rPr>
          <w:rFonts w:ascii="Times New Roman" w:hAnsi="Times New Roman"/>
          <w:sz w:val="24"/>
          <w:szCs w:val="24"/>
          <w:lang w:eastAsia="ru-RU"/>
        </w:rPr>
        <w:t>На</w:t>
      </w:r>
      <w:r w:rsidRPr="00877900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173060">
        <w:rPr>
          <w:rFonts w:ascii="Times New Roman" w:hAnsi="Times New Roman"/>
          <w:sz w:val="24"/>
          <w:szCs w:val="24"/>
          <w:lang w:eastAsia="ru-RU"/>
        </w:rPr>
        <w:t>кластере</w:t>
      </w:r>
      <w:r w:rsidRPr="00877900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173060">
        <w:rPr>
          <w:rFonts w:ascii="Times New Roman" w:hAnsi="Times New Roman"/>
          <w:b/>
          <w:sz w:val="24"/>
          <w:szCs w:val="24"/>
          <w:lang w:eastAsia="ru-RU"/>
        </w:rPr>
        <w:t>НКС</w:t>
      </w:r>
      <w:r w:rsidRPr="00877900">
        <w:rPr>
          <w:rFonts w:ascii="Times New Roman" w:hAnsi="Times New Roman"/>
          <w:b/>
          <w:sz w:val="24"/>
          <w:szCs w:val="24"/>
          <w:lang w:val="en-US" w:eastAsia="ru-RU"/>
        </w:rPr>
        <w:t>-160</w:t>
      </w:r>
      <w:r w:rsidRPr="00877900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173060">
        <w:rPr>
          <w:rFonts w:ascii="Times New Roman" w:hAnsi="Times New Roman"/>
          <w:sz w:val="24"/>
          <w:szCs w:val="24"/>
          <w:lang w:eastAsia="ru-RU"/>
        </w:rPr>
        <w:t>установлена</w:t>
      </w:r>
      <w:r w:rsidRPr="00877900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173060">
        <w:rPr>
          <w:rFonts w:ascii="Times New Roman" w:hAnsi="Times New Roman"/>
          <w:sz w:val="24"/>
          <w:szCs w:val="24"/>
          <w:lang w:eastAsia="ru-RU"/>
        </w:rPr>
        <w:t>версия</w:t>
      </w:r>
      <w:r w:rsidRPr="00877900">
        <w:rPr>
          <w:rFonts w:ascii="Times New Roman" w:hAnsi="Times New Roman"/>
          <w:sz w:val="24"/>
          <w:szCs w:val="24"/>
          <w:lang w:val="en-US" w:eastAsia="ru-RU"/>
        </w:rPr>
        <w:t xml:space="preserve"> MPI </w:t>
      </w:r>
      <w:proofErr w:type="spellStart"/>
      <w:r w:rsidRPr="00877900">
        <w:rPr>
          <w:rFonts w:ascii="Times New Roman" w:hAnsi="Times New Roman"/>
          <w:sz w:val="24"/>
          <w:szCs w:val="24"/>
          <w:lang w:val="en-US" w:eastAsia="ru-RU"/>
        </w:rPr>
        <w:t>mvapich</w:t>
      </w:r>
      <w:proofErr w:type="spellEnd"/>
      <w:r w:rsidRPr="00877900">
        <w:rPr>
          <w:rFonts w:ascii="Times New Roman" w:hAnsi="Times New Roman"/>
          <w:sz w:val="24"/>
          <w:szCs w:val="24"/>
          <w:lang w:val="en-US" w:eastAsia="ru-RU"/>
        </w:rPr>
        <w:t xml:space="preserve"> 1.2.6, </w:t>
      </w:r>
      <w:r w:rsidRPr="00173060">
        <w:rPr>
          <w:rFonts w:ascii="Times New Roman" w:hAnsi="Times New Roman"/>
          <w:sz w:val="24"/>
          <w:szCs w:val="24"/>
          <w:lang w:eastAsia="ru-RU"/>
        </w:rPr>
        <w:t>компиляторы</w:t>
      </w:r>
      <w:r w:rsidRPr="00877900">
        <w:rPr>
          <w:rFonts w:ascii="Times New Roman" w:hAnsi="Times New Roman"/>
          <w:sz w:val="24"/>
          <w:szCs w:val="24"/>
          <w:lang w:val="en-US" w:eastAsia="ru-RU"/>
        </w:rPr>
        <w:br/>
        <w:t xml:space="preserve">Intel C++ </w:t>
      </w:r>
      <w:r w:rsidRPr="00173060">
        <w:rPr>
          <w:rFonts w:ascii="Times New Roman" w:hAnsi="Times New Roman"/>
          <w:sz w:val="24"/>
          <w:szCs w:val="24"/>
          <w:lang w:eastAsia="ru-RU"/>
        </w:rPr>
        <w:t>и</w:t>
      </w:r>
      <w:r w:rsidRPr="00877900">
        <w:rPr>
          <w:rFonts w:ascii="Times New Roman" w:hAnsi="Times New Roman"/>
          <w:sz w:val="24"/>
          <w:szCs w:val="24"/>
          <w:lang w:val="en-US" w:eastAsia="ru-RU"/>
        </w:rPr>
        <w:t xml:space="preserve"> Intel Fortran for Linux </w:t>
      </w:r>
      <w:r w:rsidRPr="00173060">
        <w:rPr>
          <w:rFonts w:ascii="Times New Roman" w:hAnsi="Times New Roman"/>
          <w:sz w:val="24"/>
          <w:szCs w:val="24"/>
          <w:lang w:eastAsia="ru-RU"/>
        </w:rPr>
        <w:t>версии</w:t>
      </w:r>
      <w:r w:rsidRPr="00877900">
        <w:rPr>
          <w:rFonts w:ascii="Times New Roman" w:hAnsi="Times New Roman"/>
          <w:sz w:val="24"/>
          <w:szCs w:val="24"/>
          <w:lang w:val="en-US" w:eastAsia="ru-RU"/>
        </w:rPr>
        <w:t xml:space="preserve"> 10.1 </w:t>
      </w:r>
      <w:r w:rsidRPr="00173060">
        <w:rPr>
          <w:rFonts w:ascii="Times New Roman" w:hAnsi="Times New Roman"/>
          <w:sz w:val="24"/>
          <w:szCs w:val="24"/>
          <w:lang w:eastAsia="ru-RU"/>
        </w:rPr>
        <w:t>и</w:t>
      </w:r>
      <w:r w:rsidRPr="00877900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173060">
        <w:rPr>
          <w:rFonts w:ascii="Times New Roman" w:hAnsi="Times New Roman"/>
          <w:sz w:val="24"/>
          <w:szCs w:val="24"/>
          <w:lang w:eastAsia="ru-RU"/>
        </w:rPr>
        <w:t>библиотека</w:t>
      </w:r>
      <w:r w:rsidRPr="00877900">
        <w:rPr>
          <w:rFonts w:ascii="Times New Roman" w:hAnsi="Times New Roman"/>
          <w:sz w:val="24"/>
          <w:szCs w:val="24"/>
          <w:lang w:val="en-US" w:eastAsia="ru-RU"/>
        </w:rPr>
        <w:t xml:space="preserve"> Intel MKL 10.0.</w:t>
      </w:r>
    </w:p>
    <w:p w:rsidR="00877900" w:rsidRPr="00173060" w:rsidRDefault="00877900" w:rsidP="0087790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173060">
        <w:rPr>
          <w:rFonts w:ascii="Times New Roman" w:hAnsi="Times New Roman"/>
          <w:sz w:val="24"/>
          <w:szCs w:val="24"/>
          <w:lang w:eastAsia="ru-RU"/>
        </w:rPr>
        <w:t>На</w:t>
      </w:r>
      <w:r w:rsidRPr="00877900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173060">
        <w:rPr>
          <w:rFonts w:ascii="Times New Roman" w:hAnsi="Times New Roman"/>
          <w:sz w:val="24"/>
          <w:szCs w:val="24"/>
          <w:lang w:eastAsia="ru-RU"/>
        </w:rPr>
        <w:t>НКС</w:t>
      </w:r>
      <w:r w:rsidRPr="00877900">
        <w:rPr>
          <w:rFonts w:ascii="Times New Roman" w:hAnsi="Times New Roman"/>
          <w:sz w:val="24"/>
          <w:szCs w:val="24"/>
          <w:lang w:val="en-US" w:eastAsia="ru-RU"/>
        </w:rPr>
        <w:t xml:space="preserve">-160 </w:t>
      </w:r>
      <w:r w:rsidRPr="00173060">
        <w:rPr>
          <w:rFonts w:ascii="Times New Roman" w:hAnsi="Times New Roman"/>
          <w:sz w:val="24"/>
          <w:szCs w:val="24"/>
          <w:lang w:eastAsia="ru-RU"/>
        </w:rPr>
        <w:t>также</w:t>
      </w:r>
      <w:r w:rsidRPr="00877900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173060">
        <w:rPr>
          <w:rFonts w:ascii="Times New Roman" w:hAnsi="Times New Roman"/>
          <w:sz w:val="24"/>
          <w:szCs w:val="24"/>
          <w:lang w:eastAsia="ru-RU"/>
        </w:rPr>
        <w:t>установлены</w:t>
      </w:r>
      <w:r w:rsidRPr="00877900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173060">
        <w:rPr>
          <w:rFonts w:ascii="Times New Roman" w:hAnsi="Times New Roman"/>
          <w:sz w:val="24"/>
          <w:szCs w:val="24"/>
          <w:lang w:eastAsia="ru-RU"/>
        </w:rPr>
        <w:t>коммерческие</w:t>
      </w:r>
      <w:r w:rsidRPr="00877900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173060">
        <w:rPr>
          <w:rFonts w:ascii="Times New Roman" w:hAnsi="Times New Roman"/>
          <w:sz w:val="24"/>
          <w:szCs w:val="24"/>
          <w:lang w:eastAsia="ru-RU"/>
        </w:rPr>
        <w:t>пакеты</w:t>
      </w:r>
      <w:r w:rsidRPr="00877900">
        <w:rPr>
          <w:rFonts w:ascii="Times New Roman" w:hAnsi="Times New Roman"/>
          <w:sz w:val="24"/>
          <w:szCs w:val="24"/>
          <w:lang w:val="en-US" w:eastAsia="ru-RU"/>
        </w:rPr>
        <w:t xml:space="preserve"> Fluent 6.3 </w:t>
      </w:r>
      <w:r w:rsidRPr="00173060">
        <w:rPr>
          <w:rFonts w:ascii="Times New Roman" w:hAnsi="Times New Roman"/>
          <w:sz w:val="24"/>
          <w:szCs w:val="24"/>
          <w:lang w:eastAsia="ru-RU"/>
        </w:rPr>
        <w:t>и</w:t>
      </w:r>
      <w:r w:rsidRPr="00877900">
        <w:rPr>
          <w:rFonts w:ascii="Times New Roman" w:hAnsi="Times New Roman"/>
          <w:sz w:val="24"/>
          <w:szCs w:val="24"/>
          <w:lang w:val="en-US" w:eastAsia="ru-RU"/>
        </w:rPr>
        <w:t xml:space="preserve"> Gaussian 03 </w:t>
      </w:r>
      <w:r w:rsidRPr="00173060">
        <w:rPr>
          <w:rFonts w:ascii="Times New Roman" w:hAnsi="Times New Roman"/>
          <w:sz w:val="24"/>
          <w:szCs w:val="24"/>
          <w:lang w:eastAsia="ru-RU"/>
        </w:rPr>
        <w:t>и</w:t>
      </w:r>
      <w:r w:rsidRPr="00877900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173060">
        <w:rPr>
          <w:rFonts w:ascii="Times New Roman" w:hAnsi="Times New Roman"/>
          <w:sz w:val="24"/>
          <w:szCs w:val="24"/>
          <w:lang w:eastAsia="ru-RU"/>
        </w:rPr>
        <w:t>свободно</w:t>
      </w:r>
      <w:r w:rsidRPr="00877900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173060">
        <w:rPr>
          <w:rFonts w:ascii="Times New Roman" w:hAnsi="Times New Roman"/>
          <w:sz w:val="24"/>
          <w:szCs w:val="24"/>
          <w:lang w:eastAsia="ru-RU"/>
        </w:rPr>
        <w:t>распространяемые</w:t>
      </w:r>
      <w:r w:rsidRPr="00877900">
        <w:rPr>
          <w:rFonts w:ascii="Times New Roman" w:hAnsi="Times New Roman"/>
          <w:sz w:val="24"/>
          <w:szCs w:val="24"/>
          <w:lang w:val="en-US" w:eastAsia="ru-RU"/>
        </w:rPr>
        <w:t xml:space="preserve"> (</w:t>
      </w:r>
      <w:r w:rsidRPr="00173060">
        <w:rPr>
          <w:rFonts w:ascii="Times New Roman" w:hAnsi="Times New Roman"/>
          <w:sz w:val="24"/>
          <w:szCs w:val="24"/>
          <w:lang w:eastAsia="ru-RU"/>
        </w:rPr>
        <w:t>с</w:t>
      </w:r>
      <w:r w:rsidRPr="00877900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173060">
        <w:rPr>
          <w:rFonts w:ascii="Times New Roman" w:hAnsi="Times New Roman"/>
          <w:sz w:val="24"/>
          <w:szCs w:val="24"/>
          <w:lang w:eastAsia="ru-RU"/>
        </w:rPr>
        <w:t>открытым</w:t>
      </w:r>
      <w:r w:rsidRPr="00877900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173060">
        <w:rPr>
          <w:rFonts w:ascii="Times New Roman" w:hAnsi="Times New Roman"/>
          <w:sz w:val="24"/>
          <w:szCs w:val="24"/>
          <w:lang w:eastAsia="ru-RU"/>
        </w:rPr>
        <w:t>исходным</w:t>
      </w:r>
      <w:r w:rsidRPr="00877900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173060">
        <w:rPr>
          <w:rFonts w:ascii="Times New Roman" w:hAnsi="Times New Roman"/>
          <w:sz w:val="24"/>
          <w:szCs w:val="24"/>
          <w:lang w:eastAsia="ru-RU"/>
        </w:rPr>
        <w:t>кодом</w:t>
      </w:r>
      <w:r w:rsidRPr="00877900">
        <w:rPr>
          <w:rFonts w:ascii="Times New Roman" w:hAnsi="Times New Roman"/>
          <w:sz w:val="24"/>
          <w:szCs w:val="24"/>
          <w:lang w:val="en-US" w:eastAsia="ru-RU"/>
        </w:rPr>
        <w:t xml:space="preserve">) LAMMPS Molecular Dynamics Simulator, </w:t>
      </w:r>
      <w:proofErr w:type="spellStart"/>
      <w:r w:rsidRPr="00877900">
        <w:rPr>
          <w:rFonts w:ascii="Times New Roman" w:hAnsi="Times New Roman"/>
          <w:sz w:val="24"/>
          <w:szCs w:val="24"/>
          <w:lang w:val="en-US" w:eastAsia="ru-RU"/>
        </w:rPr>
        <w:t>Gromacs</w:t>
      </w:r>
      <w:proofErr w:type="spellEnd"/>
      <w:r w:rsidRPr="00877900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173060">
        <w:rPr>
          <w:rFonts w:ascii="Times New Roman" w:hAnsi="Times New Roman"/>
          <w:sz w:val="24"/>
          <w:szCs w:val="24"/>
          <w:lang w:eastAsia="ru-RU"/>
        </w:rPr>
        <w:t>и</w:t>
      </w:r>
      <w:r w:rsidRPr="00877900">
        <w:rPr>
          <w:rFonts w:ascii="Times New Roman" w:hAnsi="Times New Roman"/>
          <w:sz w:val="24"/>
          <w:szCs w:val="24"/>
          <w:lang w:val="en-US" w:eastAsia="ru-RU"/>
        </w:rPr>
        <w:t xml:space="preserve"> Quantum Espresso. </w:t>
      </w:r>
      <w:r w:rsidRPr="00173060">
        <w:rPr>
          <w:rFonts w:ascii="Times New Roman" w:hAnsi="Times New Roman"/>
          <w:sz w:val="24"/>
          <w:szCs w:val="24"/>
          <w:lang w:eastAsia="ru-RU"/>
        </w:rPr>
        <w:t xml:space="preserve">Хотя архитектура </w:t>
      </w:r>
      <w:proofErr w:type="spellStart"/>
      <w:r w:rsidRPr="00173060">
        <w:rPr>
          <w:rFonts w:ascii="Times New Roman" w:hAnsi="Times New Roman"/>
          <w:sz w:val="24"/>
          <w:szCs w:val="24"/>
          <w:lang w:eastAsia="ru-RU"/>
        </w:rPr>
        <w:t>Intel</w:t>
      </w:r>
      <w:proofErr w:type="spellEnd"/>
      <w:r w:rsidRPr="00173060">
        <w:rPr>
          <w:rFonts w:ascii="Times New Roman" w:hAnsi="Times New Roman"/>
          <w:sz w:val="24"/>
          <w:szCs w:val="24"/>
          <w:lang w:eastAsia="ru-RU"/>
        </w:rPr>
        <w:t xml:space="preserve"> Itanium2 уже не применяется в области высокопроизводительных вычислений, но установленные пакеты </w:t>
      </w:r>
      <w:proofErr w:type="spellStart"/>
      <w:r w:rsidRPr="00173060">
        <w:rPr>
          <w:rFonts w:ascii="Times New Roman" w:hAnsi="Times New Roman"/>
          <w:sz w:val="24"/>
          <w:szCs w:val="24"/>
          <w:lang w:eastAsia="ru-RU"/>
        </w:rPr>
        <w:t>Fluent</w:t>
      </w:r>
      <w:proofErr w:type="spellEnd"/>
      <w:r w:rsidRPr="00173060">
        <w:rPr>
          <w:rFonts w:ascii="Times New Roman" w:hAnsi="Times New Roman"/>
          <w:sz w:val="24"/>
          <w:szCs w:val="24"/>
          <w:lang w:eastAsia="ru-RU"/>
        </w:rPr>
        <w:t xml:space="preserve"> 6.3 и </w:t>
      </w:r>
      <w:proofErr w:type="spellStart"/>
      <w:r w:rsidRPr="00173060">
        <w:rPr>
          <w:rFonts w:ascii="Times New Roman" w:hAnsi="Times New Roman"/>
          <w:sz w:val="24"/>
          <w:szCs w:val="24"/>
          <w:lang w:eastAsia="ru-RU"/>
        </w:rPr>
        <w:t>Gaussian</w:t>
      </w:r>
      <w:proofErr w:type="spellEnd"/>
      <w:r w:rsidRPr="00173060">
        <w:rPr>
          <w:rFonts w:ascii="Times New Roman" w:hAnsi="Times New Roman"/>
          <w:sz w:val="24"/>
          <w:szCs w:val="24"/>
          <w:lang w:eastAsia="ru-RU"/>
        </w:rPr>
        <w:t xml:space="preserve"> 03 делают его привлекательным для пользователей.</w:t>
      </w:r>
    </w:p>
    <w:p w:rsidR="00877900" w:rsidRPr="00173060" w:rsidRDefault="00877900" w:rsidP="0087790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173060">
        <w:rPr>
          <w:rFonts w:ascii="Times New Roman" w:hAnsi="Times New Roman"/>
          <w:sz w:val="24"/>
          <w:szCs w:val="24"/>
          <w:lang w:eastAsia="ru-RU"/>
        </w:rPr>
        <w:t xml:space="preserve">На многопроцессорном сервере с общей памятью </w:t>
      </w:r>
      <w:proofErr w:type="spellStart"/>
      <w:r w:rsidRPr="00173060">
        <w:rPr>
          <w:rFonts w:ascii="Times New Roman" w:hAnsi="Times New Roman"/>
          <w:sz w:val="24"/>
          <w:szCs w:val="24"/>
          <w:lang w:eastAsia="ru-RU"/>
        </w:rPr>
        <w:t>ProLiant</w:t>
      </w:r>
      <w:proofErr w:type="spellEnd"/>
      <w:r w:rsidRPr="00173060">
        <w:rPr>
          <w:rFonts w:ascii="Times New Roman" w:hAnsi="Times New Roman"/>
          <w:sz w:val="24"/>
          <w:szCs w:val="24"/>
          <w:lang w:eastAsia="ru-RU"/>
        </w:rPr>
        <w:t xml:space="preserve"> DL580 </w:t>
      </w:r>
      <w:r w:rsidRPr="00173060">
        <w:rPr>
          <w:rFonts w:ascii="Times New Roman" w:hAnsi="Times New Roman"/>
          <w:b/>
          <w:sz w:val="24"/>
          <w:szCs w:val="24"/>
          <w:lang w:eastAsia="ru-RU"/>
        </w:rPr>
        <w:t>G5</w:t>
      </w:r>
      <w:r w:rsidRPr="00173060">
        <w:rPr>
          <w:rFonts w:ascii="Times New Roman" w:hAnsi="Times New Roman"/>
          <w:sz w:val="24"/>
          <w:szCs w:val="24"/>
          <w:lang w:eastAsia="ru-RU"/>
        </w:rPr>
        <w:t xml:space="preserve"> также </w:t>
      </w:r>
      <w:proofErr w:type="gramStart"/>
      <w:r w:rsidRPr="00173060">
        <w:rPr>
          <w:rFonts w:ascii="Times New Roman" w:hAnsi="Times New Roman"/>
          <w:sz w:val="24"/>
          <w:szCs w:val="24"/>
          <w:lang w:eastAsia="ru-RU"/>
        </w:rPr>
        <w:t>установлены  компиляторы</w:t>
      </w:r>
      <w:proofErr w:type="gramEnd"/>
      <w:r w:rsidRPr="00173060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173060">
        <w:rPr>
          <w:rFonts w:ascii="Times New Roman" w:hAnsi="Times New Roman"/>
          <w:sz w:val="24"/>
          <w:szCs w:val="24"/>
          <w:lang w:eastAsia="ru-RU"/>
        </w:rPr>
        <w:t>Intel</w:t>
      </w:r>
      <w:proofErr w:type="spellEnd"/>
      <w:r w:rsidRPr="00173060">
        <w:rPr>
          <w:rFonts w:ascii="Times New Roman" w:hAnsi="Times New Roman"/>
          <w:sz w:val="24"/>
          <w:szCs w:val="24"/>
          <w:lang w:eastAsia="ru-RU"/>
        </w:rPr>
        <w:t xml:space="preserve"> C++ и </w:t>
      </w:r>
      <w:proofErr w:type="spellStart"/>
      <w:r w:rsidRPr="00173060">
        <w:rPr>
          <w:rFonts w:ascii="Times New Roman" w:hAnsi="Times New Roman"/>
          <w:sz w:val="24"/>
          <w:szCs w:val="24"/>
          <w:lang w:eastAsia="ru-RU"/>
        </w:rPr>
        <w:t>Intel</w:t>
      </w:r>
      <w:proofErr w:type="spellEnd"/>
      <w:r w:rsidRPr="00173060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173060">
        <w:rPr>
          <w:rFonts w:ascii="Times New Roman" w:hAnsi="Times New Roman"/>
          <w:sz w:val="24"/>
          <w:szCs w:val="24"/>
          <w:lang w:eastAsia="ru-RU"/>
        </w:rPr>
        <w:t>Fortran</w:t>
      </w:r>
      <w:proofErr w:type="spellEnd"/>
      <w:r w:rsidRPr="00173060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173060">
        <w:rPr>
          <w:rFonts w:ascii="Times New Roman" w:hAnsi="Times New Roman"/>
          <w:sz w:val="24"/>
          <w:szCs w:val="24"/>
          <w:lang w:eastAsia="ru-RU"/>
        </w:rPr>
        <w:t>Composer</w:t>
      </w:r>
      <w:proofErr w:type="spellEnd"/>
      <w:r w:rsidRPr="00173060">
        <w:rPr>
          <w:rFonts w:ascii="Times New Roman" w:hAnsi="Times New Roman"/>
          <w:sz w:val="24"/>
          <w:szCs w:val="24"/>
          <w:lang w:eastAsia="ru-RU"/>
        </w:rPr>
        <w:t xml:space="preserve"> XE </w:t>
      </w:r>
      <w:proofErr w:type="spellStart"/>
      <w:r w:rsidRPr="00173060">
        <w:rPr>
          <w:rFonts w:ascii="Times New Roman" w:hAnsi="Times New Roman"/>
          <w:sz w:val="24"/>
          <w:szCs w:val="24"/>
          <w:lang w:eastAsia="ru-RU"/>
        </w:rPr>
        <w:t>for</w:t>
      </w:r>
      <w:proofErr w:type="spellEnd"/>
      <w:r w:rsidRPr="00173060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173060">
        <w:rPr>
          <w:rFonts w:ascii="Times New Roman" w:hAnsi="Times New Roman"/>
          <w:sz w:val="24"/>
          <w:szCs w:val="24"/>
          <w:lang w:eastAsia="ru-RU"/>
        </w:rPr>
        <w:t>Linux</w:t>
      </w:r>
      <w:proofErr w:type="spellEnd"/>
      <w:r w:rsidRPr="00173060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173060">
        <w:rPr>
          <w:rFonts w:ascii="Times New Roman" w:hAnsi="Times New Roman"/>
          <w:sz w:val="24"/>
          <w:szCs w:val="24"/>
          <w:lang w:eastAsia="ru-RU"/>
        </w:rPr>
        <w:t>Version</w:t>
      </w:r>
      <w:proofErr w:type="spellEnd"/>
      <w:r w:rsidRPr="00173060">
        <w:rPr>
          <w:rFonts w:ascii="Times New Roman" w:hAnsi="Times New Roman"/>
          <w:sz w:val="24"/>
          <w:szCs w:val="24"/>
          <w:lang w:eastAsia="ru-RU"/>
        </w:rPr>
        <w:t xml:space="preserve"> 2011 </w:t>
      </w:r>
      <w:proofErr w:type="spellStart"/>
      <w:r w:rsidRPr="00173060">
        <w:rPr>
          <w:rFonts w:ascii="Times New Roman" w:hAnsi="Times New Roman"/>
          <w:sz w:val="24"/>
          <w:szCs w:val="24"/>
          <w:lang w:eastAsia="ru-RU"/>
        </w:rPr>
        <w:t>Update</w:t>
      </w:r>
      <w:proofErr w:type="spellEnd"/>
      <w:r w:rsidRPr="00173060">
        <w:rPr>
          <w:rFonts w:ascii="Times New Roman" w:hAnsi="Times New Roman"/>
          <w:sz w:val="24"/>
          <w:szCs w:val="24"/>
          <w:lang w:eastAsia="ru-RU"/>
        </w:rPr>
        <w:t xml:space="preserve"> 5, включающие в себя библиотеки </w:t>
      </w:r>
      <w:proofErr w:type="spellStart"/>
      <w:r w:rsidRPr="00173060">
        <w:rPr>
          <w:rFonts w:ascii="Times New Roman" w:hAnsi="Times New Roman"/>
          <w:sz w:val="24"/>
          <w:szCs w:val="24"/>
          <w:lang w:eastAsia="ru-RU"/>
        </w:rPr>
        <w:t>Intel</w:t>
      </w:r>
      <w:proofErr w:type="spellEnd"/>
      <w:r w:rsidRPr="00173060">
        <w:rPr>
          <w:rFonts w:ascii="Times New Roman" w:hAnsi="Times New Roman"/>
          <w:sz w:val="24"/>
          <w:szCs w:val="24"/>
          <w:lang w:eastAsia="ru-RU"/>
        </w:rPr>
        <w:t xml:space="preserve"> MKL, </w:t>
      </w:r>
      <w:proofErr w:type="spellStart"/>
      <w:r w:rsidRPr="00173060">
        <w:rPr>
          <w:rFonts w:ascii="Times New Roman" w:hAnsi="Times New Roman"/>
          <w:sz w:val="24"/>
          <w:szCs w:val="24"/>
          <w:lang w:eastAsia="ru-RU"/>
        </w:rPr>
        <w:t>Intel</w:t>
      </w:r>
      <w:proofErr w:type="spellEnd"/>
      <w:r w:rsidRPr="00173060">
        <w:rPr>
          <w:rFonts w:ascii="Times New Roman" w:hAnsi="Times New Roman"/>
          <w:sz w:val="24"/>
          <w:szCs w:val="24"/>
          <w:lang w:eastAsia="ru-RU"/>
        </w:rPr>
        <w:t xml:space="preserve"> IPP и </w:t>
      </w:r>
      <w:proofErr w:type="spellStart"/>
      <w:r w:rsidRPr="00173060">
        <w:rPr>
          <w:rFonts w:ascii="Times New Roman" w:hAnsi="Times New Roman"/>
          <w:sz w:val="24"/>
          <w:szCs w:val="24"/>
          <w:lang w:eastAsia="ru-RU"/>
        </w:rPr>
        <w:t>Intel</w:t>
      </w:r>
      <w:proofErr w:type="spellEnd"/>
      <w:r w:rsidRPr="00173060">
        <w:rPr>
          <w:rFonts w:ascii="Times New Roman" w:hAnsi="Times New Roman"/>
          <w:sz w:val="24"/>
          <w:szCs w:val="24"/>
          <w:lang w:eastAsia="ru-RU"/>
        </w:rPr>
        <w:t xml:space="preserve"> TBB. Компиляторы </w:t>
      </w:r>
      <w:proofErr w:type="spellStart"/>
      <w:r w:rsidRPr="00173060">
        <w:rPr>
          <w:rFonts w:ascii="Times New Roman" w:hAnsi="Times New Roman"/>
          <w:sz w:val="24"/>
          <w:szCs w:val="24"/>
          <w:lang w:eastAsia="ru-RU"/>
        </w:rPr>
        <w:t>Intel</w:t>
      </w:r>
      <w:proofErr w:type="spellEnd"/>
      <w:r w:rsidRPr="00173060">
        <w:rPr>
          <w:rFonts w:ascii="Times New Roman" w:hAnsi="Times New Roman"/>
          <w:sz w:val="24"/>
          <w:szCs w:val="24"/>
          <w:lang w:eastAsia="ru-RU"/>
        </w:rPr>
        <w:t xml:space="preserve"> поддерживают </w:t>
      </w:r>
      <w:proofErr w:type="spellStart"/>
      <w:r w:rsidRPr="00173060">
        <w:rPr>
          <w:rFonts w:ascii="Times New Roman" w:hAnsi="Times New Roman"/>
          <w:sz w:val="24"/>
          <w:szCs w:val="24"/>
          <w:lang w:eastAsia="ru-RU"/>
        </w:rPr>
        <w:t>многопоточность</w:t>
      </w:r>
      <w:proofErr w:type="spellEnd"/>
      <w:r w:rsidRPr="00173060">
        <w:rPr>
          <w:rFonts w:ascii="Times New Roman" w:hAnsi="Times New Roman"/>
          <w:sz w:val="24"/>
          <w:szCs w:val="24"/>
          <w:lang w:eastAsia="ru-RU"/>
        </w:rPr>
        <w:t xml:space="preserve"> и </w:t>
      </w:r>
      <w:proofErr w:type="spellStart"/>
      <w:r w:rsidRPr="00173060">
        <w:rPr>
          <w:rFonts w:ascii="Times New Roman" w:hAnsi="Times New Roman"/>
          <w:sz w:val="24"/>
          <w:szCs w:val="24"/>
          <w:lang w:eastAsia="ru-RU"/>
        </w:rPr>
        <w:t>OpenMP</w:t>
      </w:r>
      <w:proofErr w:type="spellEnd"/>
      <w:r w:rsidRPr="00173060">
        <w:rPr>
          <w:rFonts w:ascii="Times New Roman" w:hAnsi="Times New Roman"/>
          <w:sz w:val="24"/>
          <w:szCs w:val="24"/>
          <w:lang w:eastAsia="ru-RU"/>
        </w:rPr>
        <w:t>. Одинаковый комплект базового программного обеспечения на кластерах и серверах упрощает работу пользователей.</w:t>
      </w:r>
    </w:p>
    <w:p w:rsidR="00877900" w:rsidRPr="00173060" w:rsidRDefault="00877900" w:rsidP="0087790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173060">
        <w:rPr>
          <w:rFonts w:ascii="Times New Roman" w:hAnsi="Times New Roman"/>
          <w:sz w:val="24"/>
          <w:szCs w:val="24"/>
          <w:lang w:eastAsia="ru-RU"/>
        </w:rPr>
        <w:t xml:space="preserve">На сервере с общей памятью </w:t>
      </w:r>
      <w:proofErr w:type="spellStart"/>
      <w:r w:rsidRPr="00173060">
        <w:rPr>
          <w:rFonts w:ascii="Times New Roman" w:hAnsi="Times New Roman"/>
          <w:sz w:val="24"/>
          <w:szCs w:val="24"/>
          <w:lang w:eastAsia="ru-RU"/>
        </w:rPr>
        <w:t>hp</w:t>
      </w:r>
      <w:proofErr w:type="spellEnd"/>
      <w:r w:rsidRPr="00173060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173060">
        <w:rPr>
          <w:rFonts w:ascii="Times New Roman" w:hAnsi="Times New Roman"/>
          <w:sz w:val="24"/>
          <w:szCs w:val="24"/>
          <w:lang w:eastAsia="ru-RU"/>
        </w:rPr>
        <w:t>Integrity</w:t>
      </w:r>
      <w:proofErr w:type="spellEnd"/>
      <w:r w:rsidRPr="00173060">
        <w:rPr>
          <w:rFonts w:ascii="Times New Roman" w:hAnsi="Times New Roman"/>
          <w:sz w:val="24"/>
          <w:szCs w:val="24"/>
          <w:lang w:eastAsia="ru-RU"/>
        </w:rPr>
        <w:t xml:space="preserve"> rx4640-8 установлены компиляторы </w:t>
      </w:r>
      <w:proofErr w:type="spellStart"/>
      <w:r w:rsidRPr="00173060">
        <w:rPr>
          <w:rFonts w:ascii="Times New Roman" w:hAnsi="Times New Roman"/>
          <w:sz w:val="24"/>
          <w:szCs w:val="24"/>
          <w:lang w:eastAsia="ru-RU"/>
        </w:rPr>
        <w:t>Intel</w:t>
      </w:r>
      <w:proofErr w:type="spellEnd"/>
      <w:r w:rsidRPr="00173060">
        <w:rPr>
          <w:rFonts w:ascii="Times New Roman" w:hAnsi="Times New Roman"/>
          <w:sz w:val="24"/>
          <w:szCs w:val="24"/>
          <w:lang w:eastAsia="ru-RU"/>
        </w:rPr>
        <w:t xml:space="preserve"> C++ и </w:t>
      </w:r>
      <w:proofErr w:type="spellStart"/>
      <w:r w:rsidRPr="00173060">
        <w:rPr>
          <w:rFonts w:ascii="Times New Roman" w:hAnsi="Times New Roman"/>
          <w:sz w:val="24"/>
          <w:szCs w:val="24"/>
          <w:lang w:eastAsia="ru-RU"/>
        </w:rPr>
        <w:t>Intel</w:t>
      </w:r>
      <w:proofErr w:type="spellEnd"/>
      <w:r w:rsidRPr="00173060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173060">
        <w:rPr>
          <w:rFonts w:ascii="Times New Roman" w:hAnsi="Times New Roman"/>
          <w:sz w:val="24"/>
          <w:szCs w:val="24"/>
          <w:lang w:eastAsia="ru-RU"/>
        </w:rPr>
        <w:t>Fortran</w:t>
      </w:r>
      <w:proofErr w:type="spellEnd"/>
      <w:r w:rsidRPr="00173060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173060">
        <w:rPr>
          <w:rFonts w:ascii="Times New Roman" w:hAnsi="Times New Roman"/>
          <w:sz w:val="24"/>
          <w:szCs w:val="24"/>
          <w:lang w:eastAsia="ru-RU"/>
        </w:rPr>
        <w:t>for</w:t>
      </w:r>
      <w:proofErr w:type="spellEnd"/>
      <w:r w:rsidRPr="00173060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173060">
        <w:rPr>
          <w:rFonts w:ascii="Times New Roman" w:hAnsi="Times New Roman"/>
          <w:sz w:val="24"/>
          <w:szCs w:val="24"/>
          <w:lang w:eastAsia="ru-RU"/>
        </w:rPr>
        <w:t>Linux</w:t>
      </w:r>
      <w:proofErr w:type="spellEnd"/>
      <w:r w:rsidRPr="00173060">
        <w:rPr>
          <w:rFonts w:ascii="Times New Roman" w:hAnsi="Times New Roman"/>
          <w:sz w:val="24"/>
          <w:szCs w:val="24"/>
          <w:lang w:eastAsia="ru-RU"/>
        </w:rPr>
        <w:t xml:space="preserve"> версии 11.1 и библиотека </w:t>
      </w:r>
      <w:proofErr w:type="spellStart"/>
      <w:r w:rsidRPr="00173060">
        <w:rPr>
          <w:rFonts w:ascii="Times New Roman" w:hAnsi="Times New Roman"/>
          <w:sz w:val="24"/>
          <w:szCs w:val="24"/>
          <w:lang w:eastAsia="ru-RU"/>
        </w:rPr>
        <w:t>Intel</w:t>
      </w:r>
      <w:proofErr w:type="spellEnd"/>
      <w:r w:rsidRPr="00173060">
        <w:rPr>
          <w:rFonts w:ascii="Times New Roman" w:hAnsi="Times New Roman"/>
          <w:sz w:val="24"/>
          <w:szCs w:val="24"/>
          <w:lang w:eastAsia="ru-RU"/>
        </w:rPr>
        <w:t xml:space="preserve"> MKL 10.2.</w:t>
      </w:r>
    </w:p>
    <w:p w:rsidR="00877900" w:rsidRDefault="00877900" w:rsidP="0087790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173060">
        <w:rPr>
          <w:rFonts w:ascii="Times New Roman" w:hAnsi="Times New Roman"/>
          <w:sz w:val="24"/>
          <w:szCs w:val="24"/>
          <w:lang w:eastAsia="ru-RU"/>
        </w:rPr>
        <w:t>Кроме ежегодного приобретения лицензий на системное ПО и средства разработки (</w:t>
      </w:r>
      <w:proofErr w:type="spellStart"/>
      <w:r w:rsidRPr="00173060">
        <w:rPr>
          <w:rFonts w:ascii="Times New Roman" w:hAnsi="Times New Roman"/>
          <w:sz w:val="24"/>
          <w:szCs w:val="24"/>
          <w:lang w:eastAsia="ru-RU"/>
        </w:rPr>
        <w:t>Intel</w:t>
      </w:r>
      <w:proofErr w:type="spellEnd"/>
      <w:r w:rsidRPr="00173060">
        <w:rPr>
          <w:rFonts w:ascii="Times New Roman" w:hAnsi="Times New Roman"/>
          <w:sz w:val="24"/>
          <w:szCs w:val="24"/>
          <w:lang w:eastAsia="ru-RU"/>
        </w:rPr>
        <w:t xml:space="preserve"> SW, PBS </w:t>
      </w:r>
      <w:proofErr w:type="spellStart"/>
      <w:r w:rsidRPr="00173060">
        <w:rPr>
          <w:rFonts w:ascii="Times New Roman" w:hAnsi="Times New Roman"/>
          <w:sz w:val="24"/>
          <w:szCs w:val="24"/>
          <w:lang w:eastAsia="ru-RU"/>
        </w:rPr>
        <w:t>Pro</w:t>
      </w:r>
      <w:proofErr w:type="spellEnd"/>
      <w:r w:rsidRPr="00173060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173060">
        <w:rPr>
          <w:rFonts w:ascii="Times New Roman" w:hAnsi="Times New Roman"/>
          <w:sz w:val="24"/>
          <w:szCs w:val="24"/>
          <w:lang w:eastAsia="ru-RU"/>
        </w:rPr>
        <w:t>RedHat</w:t>
      </w:r>
      <w:proofErr w:type="spellEnd"/>
      <w:r w:rsidRPr="00173060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173060">
        <w:rPr>
          <w:rFonts w:ascii="Times New Roman" w:hAnsi="Times New Roman"/>
          <w:sz w:val="24"/>
          <w:szCs w:val="24"/>
          <w:lang w:eastAsia="ru-RU"/>
        </w:rPr>
        <w:t>Linux</w:t>
      </w:r>
      <w:proofErr w:type="spellEnd"/>
      <w:r w:rsidRPr="00173060">
        <w:rPr>
          <w:rFonts w:ascii="Times New Roman" w:hAnsi="Times New Roman"/>
          <w:sz w:val="24"/>
          <w:szCs w:val="24"/>
          <w:lang w:eastAsia="ru-RU"/>
        </w:rPr>
        <w:t xml:space="preserve"> и т. п.) для обеспечения задач моделирования на НКС-30Т необходимо приобрести прикладные коммерческие пакеты программ: </w:t>
      </w:r>
      <w:r w:rsidRPr="00173060">
        <w:rPr>
          <w:rFonts w:ascii="Times New Roman" w:hAnsi="Times New Roman"/>
          <w:b/>
          <w:sz w:val="24"/>
          <w:szCs w:val="24"/>
          <w:lang w:eastAsia="ru-RU"/>
        </w:rPr>
        <w:t xml:space="preserve">STAR CD, </w:t>
      </w:r>
      <w:proofErr w:type="spellStart"/>
      <w:r w:rsidRPr="00173060">
        <w:rPr>
          <w:rFonts w:ascii="Times New Roman" w:hAnsi="Times New Roman"/>
          <w:b/>
          <w:sz w:val="24"/>
          <w:szCs w:val="24"/>
          <w:lang w:eastAsia="ru-RU"/>
        </w:rPr>
        <w:t>Ansys</w:t>
      </w:r>
      <w:proofErr w:type="spellEnd"/>
      <w:r w:rsidRPr="00173060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proofErr w:type="spellStart"/>
      <w:r w:rsidRPr="00173060">
        <w:rPr>
          <w:rFonts w:ascii="Times New Roman" w:hAnsi="Times New Roman"/>
          <w:b/>
          <w:sz w:val="24"/>
          <w:szCs w:val="24"/>
          <w:lang w:eastAsia="ru-RU"/>
        </w:rPr>
        <w:t>Multiphisycs</w:t>
      </w:r>
      <w:proofErr w:type="spellEnd"/>
      <w:r w:rsidRPr="00173060">
        <w:rPr>
          <w:rFonts w:ascii="Times New Roman" w:hAnsi="Times New Roman"/>
          <w:b/>
          <w:sz w:val="24"/>
          <w:szCs w:val="24"/>
          <w:lang w:eastAsia="ru-RU"/>
        </w:rPr>
        <w:t xml:space="preserve">, </w:t>
      </w:r>
      <w:proofErr w:type="spellStart"/>
      <w:r w:rsidRPr="00173060">
        <w:rPr>
          <w:rFonts w:ascii="Times New Roman" w:hAnsi="Times New Roman"/>
          <w:b/>
          <w:sz w:val="24"/>
          <w:szCs w:val="24"/>
          <w:lang w:eastAsia="ru-RU"/>
        </w:rPr>
        <w:t>Ansys</w:t>
      </w:r>
      <w:proofErr w:type="spellEnd"/>
      <w:r w:rsidRPr="00173060">
        <w:rPr>
          <w:rFonts w:ascii="Times New Roman" w:hAnsi="Times New Roman"/>
          <w:b/>
          <w:sz w:val="24"/>
          <w:szCs w:val="24"/>
          <w:lang w:eastAsia="ru-RU"/>
        </w:rPr>
        <w:t xml:space="preserve"> LS-DYNA, </w:t>
      </w:r>
      <w:proofErr w:type="spellStart"/>
      <w:r w:rsidRPr="00173060">
        <w:rPr>
          <w:rFonts w:ascii="Times New Roman" w:hAnsi="Times New Roman"/>
          <w:b/>
          <w:sz w:val="24"/>
          <w:szCs w:val="24"/>
          <w:lang w:eastAsia="ru-RU"/>
        </w:rPr>
        <w:t>Fluent</w:t>
      </w:r>
      <w:proofErr w:type="spellEnd"/>
      <w:r w:rsidRPr="00173060">
        <w:rPr>
          <w:rFonts w:ascii="Times New Roman" w:hAnsi="Times New Roman"/>
          <w:b/>
          <w:sz w:val="24"/>
          <w:szCs w:val="24"/>
          <w:lang w:eastAsia="ru-RU"/>
        </w:rPr>
        <w:t xml:space="preserve">, </w:t>
      </w:r>
      <w:proofErr w:type="spellStart"/>
      <w:r w:rsidRPr="00173060">
        <w:rPr>
          <w:rFonts w:ascii="Times New Roman" w:hAnsi="Times New Roman"/>
          <w:b/>
          <w:sz w:val="24"/>
          <w:szCs w:val="24"/>
          <w:lang w:eastAsia="ru-RU"/>
        </w:rPr>
        <w:t>Gaussian</w:t>
      </w:r>
      <w:proofErr w:type="spellEnd"/>
      <w:r w:rsidRPr="00173060">
        <w:rPr>
          <w:rFonts w:ascii="Times New Roman" w:hAnsi="Times New Roman"/>
          <w:b/>
          <w:sz w:val="24"/>
          <w:szCs w:val="24"/>
          <w:lang w:eastAsia="ru-RU"/>
        </w:rPr>
        <w:t xml:space="preserve"> 09</w:t>
      </w:r>
      <w:r w:rsidRPr="00173060">
        <w:rPr>
          <w:rFonts w:ascii="Times New Roman" w:hAnsi="Times New Roman"/>
          <w:sz w:val="24"/>
          <w:szCs w:val="24"/>
          <w:lang w:eastAsia="ru-RU"/>
        </w:rPr>
        <w:t>. Ориентировочная стоимость перечисленных пакетов составляет 15 млн. руб.</w:t>
      </w:r>
    </w:p>
    <w:p w:rsidR="00877900" w:rsidRDefault="00877900" w:rsidP="0087790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77900" w:rsidRPr="00173060" w:rsidRDefault="00877900" w:rsidP="00877900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173060">
        <w:rPr>
          <w:rFonts w:ascii="Times New Roman" w:hAnsi="Times New Roman"/>
          <w:b/>
          <w:sz w:val="24"/>
          <w:szCs w:val="24"/>
          <w:lang w:eastAsia="ru-RU"/>
        </w:rPr>
        <w:t>Некоторая статистика</w:t>
      </w:r>
    </w:p>
    <w:p w:rsidR="00877900" w:rsidRDefault="00877900" w:rsidP="00877900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173060">
        <w:rPr>
          <w:rFonts w:ascii="Times New Roman" w:hAnsi="Times New Roman"/>
          <w:sz w:val="24"/>
          <w:szCs w:val="24"/>
          <w:lang w:eastAsia="ru-RU"/>
        </w:rPr>
        <w:t>Использование процессорного времени ССКЦ в 2011 г. (час.)</w:t>
      </w:r>
    </w:p>
    <w:p w:rsidR="00877900" w:rsidRPr="00173060" w:rsidRDefault="00877900" w:rsidP="00877900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7585" w:type="dxa"/>
        <w:jc w:val="center"/>
        <w:tblLook w:val="04A0" w:firstRow="1" w:lastRow="0" w:firstColumn="1" w:lastColumn="0" w:noHBand="0" w:noVBand="1"/>
      </w:tblPr>
      <w:tblGrid>
        <w:gridCol w:w="2140"/>
        <w:gridCol w:w="1476"/>
        <w:gridCol w:w="1559"/>
        <w:gridCol w:w="1418"/>
        <w:gridCol w:w="992"/>
      </w:tblGrid>
      <w:tr w:rsidR="00877900" w:rsidRPr="00173060" w:rsidTr="00A71AA2">
        <w:trPr>
          <w:trHeight w:val="276"/>
          <w:jc w:val="center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900" w:rsidRPr="00173060" w:rsidRDefault="00877900" w:rsidP="00A71AA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73060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Организации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900" w:rsidRPr="00173060" w:rsidRDefault="00877900" w:rsidP="00A71A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73060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НКС-160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900" w:rsidRPr="00173060" w:rsidRDefault="00877900" w:rsidP="00A71A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73060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НКС-30T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900" w:rsidRPr="00173060" w:rsidRDefault="00877900" w:rsidP="00A71A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73060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∑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900" w:rsidRPr="00173060" w:rsidRDefault="00877900" w:rsidP="00A71A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73060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%</w:t>
            </w:r>
          </w:p>
        </w:tc>
      </w:tr>
      <w:tr w:rsidR="00877900" w:rsidRPr="00173060" w:rsidTr="00A71AA2">
        <w:trPr>
          <w:trHeight w:val="264"/>
          <w:jc w:val="center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900" w:rsidRPr="00173060" w:rsidRDefault="00877900" w:rsidP="00A71AA2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1730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ИЦиГ</w:t>
            </w:r>
            <w:proofErr w:type="spellEnd"/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900" w:rsidRPr="00173060" w:rsidRDefault="00877900" w:rsidP="00A71A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7306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900" w:rsidRPr="00173060" w:rsidRDefault="00877900" w:rsidP="00A71AA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73060">
              <w:rPr>
                <w:rFonts w:ascii="Times New Roman" w:hAnsi="Times New Roman"/>
                <w:sz w:val="20"/>
                <w:szCs w:val="20"/>
                <w:lang w:eastAsia="ru-RU"/>
              </w:rPr>
              <w:t>2401720,56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900" w:rsidRPr="00173060" w:rsidRDefault="00877900" w:rsidP="00A71AA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73060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2401720,56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900" w:rsidRPr="00173060" w:rsidRDefault="00877900" w:rsidP="00A71AA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73060">
              <w:rPr>
                <w:rFonts w:ascii="Times New Roman" w:hAnsi="Times New Roman"/>
                <w:sz w:val="20"/>
                <w:szCs w:val="20"/>
                <w:lang w:eastAsia="ru-RU"/>
              </w:rPr>
              <w:t>47,65</w:t>
            </w:r>
          </w:p>
        </w:tc>
      </w:tr>
      <w:tr w:rsidR="00877900" w:rsidRPr="00173060" w:rsidTr="00A71AA2">
        <w:trPr>
          <w:trHeight w:val="264"/>
          <w:jc w:val="center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7900" w:rsidRPr="00173060" w:rsidRDefault="00877900" w:rsidP="00A71AA2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1730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ИВМиМГ</w:t>
            </w:r>
            <w:proofErr w:type="spellEnd"/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900" w:rsidRPr="00173060" w:rsidRDefault="00877900" w:rsidP="00A71AA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73060">
              <w:rPr>
                <w:rFonts w:ascii="Times New Roman" w:hAnsi="Times New Roman"/>
                <w:sz w:val="20"/>
                <w:szCs w:val="20"/>
                <w:lang w:eastAsia="ru-RU"/>
              </w:rPr>
              <w:t>8006,70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900" w:rsidRPr="00173060" w:rsidRDefault="00877900" w:rsidP="00A71AA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73060">
              <w:rPr>
                <w:rFonts w:ascii="Times New Roman" w:hAnsi="Times New Roman"/>
                <w:sz w:val="20"/>
                <w:szCs w:val="20"/>
                <w:lang w:eastAsia="ru-RU"/>
              </w:rPr>
              <w:t>888407,04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900" w:rsidRPr="00173060" w:rsidRDefault="00877900" w:rsidP="00A71AA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73060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896413,74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900" w:rsidRPr="00173060" w:rsidRDefault="00877900" w:rsidP="00A71AA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73060">
              <w:rPr>
                <w:rFonts w:ascii="Times New Roman" w:hAnsi="Times New Roman"/>
                <w:sz w:val="20"/>
                <w:szCs w:val="20"/>
                <w:lang w:eastAsia="ru-RU"/>
              </w:rPr>
              <w:t>17,79</w:t>
            </w:r>
          </w:p>
        </w:tc>
      </w:tr>
      <w:tr w:rsidR="00877900" w:rsidRPr="00173060" w:rsidTr="00A71AA2">
        <w:trPr>
          <w:trHeight w:val="264"/>
          <w:jc w:val="center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900" w:rsidRPr="00173060" w:rsidRDefault="00877900" w:rsidP="00A71AA2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1730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ИХиХТ</w:t>
            </w:r>
            <w:proofErr w:type="spellEnd"/>
            <w:r w:rsidRPr="001730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 xml:space="preserve"> (Красноярск)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900" w:rsidRPr="00173060" w:rsidRDefault="00877900" w:rsidP="00A71AA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73060">
              <w:rPr>
                <w:rFonts w:ascii="Times New Roman" w:hAnsi="Times New Roman"/>
                <w:sz w:val="20"/>
                <w:szCs w:val="20"/>
                <w:lang w:eastAsia="ru-RU"/>
              </w:rPr>
              <w:t>126673,66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900" w:rsidRPr="00173060" w:rsidRDefault="00877900" w:rsidP="00A71AA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73060">
              <w:rPr>
                <w:rFonts w:ascii="Times New Roman" w:hAnsi="Times New Roman"/>
                <w:sz w:val="20"/>
                <w:szCs w:val="20"/>
                <w:lang w:eastAsia="ru-RU"/>
              </w:rPr>
              <w:t>380176,56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900" w:rsidRPr="00173060" w:rsidRDefault="00877900" w:rsidP="00A71AA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73060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506850,22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900" w:rsidRPr="00173060" w:rsidRDefault="00877900" w:rsidP="00A71AA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73060">
              <w:rPr>
                <w:rFonts w:ascii="Times New Roman" w:hAnsi="Times New Roman"/>
                <w:sz w:val="20"/>
                <w:szCs w:val="20"/>
                <w:lang w:eastAsia="ru-RU"/>
              </w:rPr>
              <w:t>10,06</w:t>
            </w:r>
          </w:p>
        </w:tc>
      </w:tr>
      <w:tr w:rsidR="00877900" w:rsidRPr="00173060" w:rsidTr="00A71AA2">
        <w:trPr>
          <w:trHeight w:val="264"/>
          <w:jc w:val="center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900" w:rsidRPr="00173060" w:rsidRDefault="00877900" w:rsidP="00A71AA2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1730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ИК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900" w:rsidRPr="00173060" w:rsidRDefault="00877900" w:rsidP="00A71AA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73060">
              <w:rPr>
                <w:rFonts w:ascii="Times New Roman" w:hAnsi="Times New Roman"/>
                <w:sz w:val="20"/>
                <w:szCs w:val="20"/>
                <w:lang w:eastAsia="ru-RU"/>
              </w:rPr>
              <w:t>42701,40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900" w:rsidRPr="00173060" w:rsidRDefault="00877900" w:rsidP="00A71AA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73060">
              <w:rPr>
                <w:rFonts w:ascii="Times New Roman" w:hAnsi="Times New Roman"/>
                <w:sz w:val="20"/>
                <w:szCs w:val="20"/>
                <w:lang w:eastAsia="ru-RU"/>
              </w:rPr>
              <w:t>400436,88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900" w:rsidRPr="00173060" w:rsidRDefault="00877900" w:rsidP="00A71AA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73060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443138,28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900" w:rsidRPr="00173060" w:rsidRDefault="00877900" w:rsidP="00A71AA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73060">
              <w:rPr>
                <w:rFonts w:ascii="Times New Roman" w:hAnsi="Times New Roman"/>
                <w:sz w:val="20"/>
                <w:szCs w:val="20"/>
                <w:lang w:eastAsia="ru-RU"/>
              </w:rPr>
              <w:t>8,79</w:t>
            </w:r>
          </w:p>
        </w:tc>
      </w:tr>
      <w:tr w:rsidR="00877900" w:rsidRPr="00173060" w:rsidTr="00A71AA2">
        <w:trPr>
          <w:trHeight w:val="264"/>
          <w:jc w:val="center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900" w:rsidRPr="00173060" w:rsidRDefault="00877900" w:rsidP="00A71AA2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1730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НГУ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900" w:rsidRPr="00173060" w:rsidRDefault="00877900" w:rsidP="00A71AA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73060">
              <w:rPr>
                <w:rFonts w:ascii="Times New Roman" w:hAnsi="Times New Roman"/>
                <w:sz w:val="20"/>
                <w:szCs w:val="20"/>
                <w:lang w:eastAsia="ru-RU"/>
              </w:rPr>
              <w:t>12157,30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900" w:rsidRPr="00173060" w:rsidRDefault="00877900" w:rsidP="00A71AA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73060">
              <w:rPr>
                <w:rFonts w:ascii="Times New Roman" w:hAnsi="Times New Roman"/>
                <w:sz w:val="20"/>
                <w:szCs w:val="20"/>
                <w:lang w:eastAsia="ru-RU"/>
              </w:rPr>
              <w:t>134954,88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900" w:rsidRPr="00173060" w:rsidRDefault="00877900" w:rsidP="00A71AA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73060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147112,18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900" w:rsidRPr="00173060" w:rsidRDefault="00877900" w:rsidP="00A71AA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73060">
              <w:rPr>
                <w:rFonts w:ascii="Times New Roman" w:hAnsi="Times New Roman"/>
                <w:sz w:val="20"/>
                <w:szCs w:val="20"/>
                <w:lang w:eastAsia="ru-RU"/>
              </w:rPr>
              <w:t>2,92</w:t>
            </w:r>
          </w:p>
        </w:tc>
      </w:tr>
      <w:tr w:rsidR="00877900" w:rsidRPr="00173060" w:rsidTr="00A71AA2">
        <w:trPr>
          <w:trHeight w:val="264"/>
          <w:jc w:val="center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7900" w:rsidRPr="00173060" w:rsidRDefault="00877900" w:rsidP="00A71AA2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1730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lastRenderedPageBreak/>
              <w:t>ИХКиГ</w:t>
            </w:r>
            <w:proofErr w:type="spellEnd"/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900" w:rsidRPr="00173060" w:rsidRDefault="00877900" w:rsidP="00A71AA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73060">
              <w:rPr>
                <w:rFonts w:ascii="Times New Roman" w:hAnsi="Times New Roman"/>
                <w:sz w:val="20"/>
                <w:szCs w:val="20"/>
                <w:lang w:eastAsia="ru-RU"/>
              </w:rPr>
              <w:t>37188,62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900" w:rsidRPr="00173060" w:rsidRDefault="00877900" w:rsidP="00A71AA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73060">
              <w:rPr>
                <w:rFonts w:ascii="Times New Roman" w:hAnsi="Times New Roman"/>
                <w:sz w:val="20"/>
                <w:szCs w:val="20"/>
                <w:lang w:eastAsia="ru-RU"/>
              </w:rPr>
              <w:t>88826,16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900" w:rsidRPr="00173060" w:rsidRDefault="00877900" w:rsidP="00A71AA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73060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126014,78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900" w:rsidRPr="00173060" w:rsidRDefault="00877900" w:rsidP="00A71AA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73060">
              <w:rPr>
                <w:rFonts w:ascii="Times New Roman" w:hAnsi="Times New Roman"/>
                <w:sz w:val="20"/>
                <w:szCs w:val="20"/>
                <w:lang w:eastAsia="ru-RU"/>
              </w:rPr>
              <w:t>2,50</w:t>
            </w:r>
          </w:p>
        </w:tc>
      </w:tr>
      <w:tr w:rsidR="00877900" w:rsidRPr="00173060" w:rsidTr="00A71AA2">
        <w:trPr>
          <w:trHeight w:val="264"/>
          <w:jc w:val="center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7900" w:rsidRPr="00173060" w:rsidRDefault="00877900" w:rsidP="00A71AA2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1730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ИТПМ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900" w:rsidRPr="00173060" w:rsidRDefault="00877900" w:rsidP="00A71AA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73060">
              <w:rPr>
                <w:rFonts w:ascii="Times New Roman" w:hAnsi="Times New Roman"/>
                <w:sz w:val="20"/>
                <w:szCs w:val="20"/>
                <w:lang w:eastAsia="ru-RU"/>
              </w:rPr>
              <w:t>59904,45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900" w:rsidRPr="00173060" w:rsidRDefault="00877900" w:rsidP="00A71AA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73060">
              <w:rPr>
                <w:rFonts w:ascii="Times New Roman" w:hAnsi="Times New Roman"/>
                <w:sz w:val="20"/>
                <w:szCs w:val="20"/>
                <w:lang w:eastAsia="ru-RU"/>
              </w:rPr>
              <w:t>61830,24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900" w:rsidRPr="00173060" w:rsidRDefault="00877900" w:rsidP="00A71AA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73060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121734,69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900" w:rsidRPr="00173060" w:rsidRDefault="00877900" w:rsidP="00A71AA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73060">
              <w:rPr>
                <w:rFonts w:ascii="Times New Roman" w:hAnsi="Times New Roman"/>
                <w:sz w:val="20"/>
                <w:szCs w:val="20"/>
                <w:lang w:eastAsia="ru-RU"/>
              </w:rPr>
              <w:t>2,42</w:t>
            </w:r>
          </w:p>
        </w:tc>
      </w:tr>
      <w:tr w:rsidR="00877900" w:rsidRPr="00173060" w:rsidTr="00A71AA2">
        <w:trPr>
          <w:trHeight w:val="264"/>
          <w:jc w:val="center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900" w:rsidRPr="00173060" w:rsidRDefault="00877900" w:rsidP="00A71AA2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1730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ИЯФ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900" w:rsidRPr="00173060" w:rsidRDefault="00877900" w:rsidP="00A71AA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73060">
              <w:rPr>
                <w:rFonts w:ascii="Times New Roman" w:hAnsi="Times New Roman"/>
                <w:sz w:val="20"/>
                <w:szCs w:val="20"/>
                <w:lang w:eastAsia="ru-RU"/>
              </w:rPr>
              <w:t>25591,94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900" w:rsidRPr="00173060" w:rsidRDefault="00877900" w:rsidP="00A71AA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73060">
              <w:rPr>
                <w:rFonts w:ascii="Times New Roman" w:hAnsi="Times New Roman"/>
                <w:sz w:val="20"/>
                <w:szCs w:val="20"/>
                <w:lang w:eastAsia="ru-RU"/>
              </w:rPr>
              <w:t>59264,64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900" w:rsidRPr="00173060" w:rsidRDefault="00877900" w:rsidP="00A71AA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73060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84856,58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900" w:rsidRPr="00173060" w:rsidRDefault="00877900" w:rsidP="00A71AA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73060">
              <w:rPr>
                <w:rFonts w:ascii="Times New Roman" w:hAnsi="Times New Roman"/>
                <w:sz w:val="20"/>
                <w:szCs w:val="20"/>
                <w:lang w:eastAsia="ru-RU"/>
              </w:rPr>
              <w:t>1,68</w:t>
            </w:r>
          </w:p>
        </w:tc>
      </w:tr>
      <w:tr w:rsidR="00877900" w:rsidRPr="00173060" w:rsidTr="00A71AA2">
        <w:trPr>
          <w:trHeight w:val="264"/>
          <w:jc w:val="center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7900" w:rsidRPr="00173060" w:rsidRDefault="00877900" w:rsidP="00A71AA2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1730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ИТ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900" w:rsidRPr="00173060" w:rsidRDefault="00877900" w:rsidP="00A71AA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73060">
              <w:rPr>
                <w:rFonts w:ascii="Times New Roman" w:hAnsi="Times New Roman"/>
                <w:sz w:val="20"/>
                <w:szCs w:val="20"/>
                <w:lang w:eastAsia="ru-RU"/>
              </w:rPr>
              <w:t>176,74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900" w:rsidRPr="00173060" w:rsidRDefault="00877900" w:rsidP="00A71AA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73060">
              <w:rPr>
                <w:rFonts w:ascii="Times New Roman" w:hAnsi="Times New Roman"/>
                <w:sz w:val="20"/>
                <w:szCs w:val="20"/>
                <w:lang w:eastAsia="ru-RU"/>
              </w:rPr>
              <w:t>62445,84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900" w:rsidRPr="00173060" w:rsidRDefault="00877900" w:rsidP="00A71AA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73060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62622,58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900" w:rsidRPr="00173060" w:rsidRDefault="00877900" w:rsidP="00A71AA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73060">
              <w:rPr>
                <w:rFonts w:ascii="Times New Roman" w:hAnsi="Times New Roman"/>
                <w:sz w:val="20"/>
                <w:szCs w:val="20"/>
                <w:lang w:eastAsia="ru-RU"/>
              </w:rPr>
              <w:t>1,24</w:t>
            </w:r>
          </w:p>
        </w:tc>
      </w:tr>
      <w:tr w:rsidR="00877900" w:rsidRPr="00173060" w:rsidTr="00A71AA2">
        <w:trPr>
          <w:trHeight w:val="264"/>
          <w:jc w:val="center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7900" w:rsidRPr="00173060" w:rsidRDefault="00877900" w:rsidP="00A71AA2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1730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СИСТЕМА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900" w:rsidRPr="00173060" w:rsidRDefault="00877900" w:rsidP="00A71AA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73060">
              <w:rPr>
                <w:rFonts w:ascii="Times New Roman" w:hAnsi="Times New Roman"/>
                <w:sz w:val="20"/>
                <w:szCs w:val="20"/>
                <w:lang w:eastAsia="ru-RU"/>
              </w:rPr>
              <w:t>0,19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900" w:rsidRPr="00173060" w:rsidRDefault="00877900" w:rsidP="00A71AA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73060">
              <w:rPr>
                <w:rFonts w:ascii="Times New Roman" w:hAnsi="Times New Roman"/>
                <w:sz w:val="20"/>
                <w:szCs w:val="20"/>
                <w:lang w:eastAsia="ru-RU"/>
              </w:rPr>
              <w:t>56874,24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900" w:rsidRPr="00173060" w:rsidRDefault="00877900" w:rsidP="00A71AA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73060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56874,43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900" w:rsidRPr="00173060" w:rsidRDefault="00877900" w:rsidP="00A71AA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73060">
              <w:rPr>
                <w:rFonts w:ascii="Times New Roman" w:hAnsi="Times New Roman"/>
                <w:sz w:val="20"/>
                <w:szCs w:val="20"/>
                <w:lang w:eastAsia="ru-RU"/>
              </w:rPr>
              <w:t>1,13</w:t>
            </w:r>
          </w:p>
        </w:tc>
      </w:tr>
      <w:tr w:rsidR="00877900" w:rsidRPr="00173060" w:rsidTr="00A71AA2">
        <w:trPr>
          <w:trHeight w:val="264"/>
          <w:jc w:val="center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900" w:rsidRPr="00173060" w:rsidRDefault="00877900" w:rsidP="00A71AA2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1730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ИАТЭ (Обнинск)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900" w:rsidRPr="00173060" w:rsidRDefault="00877900" w:rsidP="00A71A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7306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900" w:rsidRPr="00173060" w:rsidRDefault="00877900" w:rsidP="00A71AA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73060">
              <w:rPr>
                <w:rFonts w:ascii="Times New Roman" w:hAnsi="Times New Roman"/>
                <w:sz w:val="20"/>
                <w:szCs w:val="20"/>
                <w:lang w:eastAsia="ru-RU"/>
              </w:rPr>
              <w:t>54518,88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900" w:rsidRPr="00173060" w:rsidRDefault="00877900" w:rsidP="00A71AA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73060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54518,88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900" w:rsidRPr="00173060" w:rsidRDefault="00877900" w:rsidP="00A71AA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73060">
              <w:rPr>
                <w:rFonts w:ascii="Times New Roman" w:hAnsi="Times New Roman"/>
                <w:sz w:val="20"/>
                <w:szCs w:val="20"/>
                <w:lang w:eastAsia="ru-RU"/>
              </w:rPr>
              <w:t>1,08</w:t>
            </w:r>
          </w:p>
        </w:tc>
      </w:tr>
      <w:tr w:rsidR="00877900" w:rsidRPr="00173060" w:rsidTr="00A71AA2">
        <w:trPr>
          <w:trHeight w:val="264"/>
          <w:jc w:val="center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900" w:rsidRPr="00173060" w:rsidRDefault="00877900" w:rsidP="00A71AA2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1730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ИХБиФМ</w:t>
            </w:r>
            <w:proofErr w:type="spellEnd"/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900" w:rsidRPr="00173060" w:rsidRDefault="00877900" w:rsidP="00A71A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7306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900" w:rsidRPr="00173060" w:rsidRDefault="00877900" w:rsidP="00A71AA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73060">
              <w:rPr>
                <w:rFonts w:ascii="Times New Roman" w:hAnsi="Times New Roman"/>
                <w:sz w:val="20"/>
                <w:szCs w:val="20"/>
                <w:lang w:eastAsia="ru-RU"/>
              </w:rPr>
              <w:t>33858,96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900" w:rsidRPr="00173060" w:rsidRDefault="00877900" w:rsidP="00A71AA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73060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33858,96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900" w:rsidRPr="00173060" w:rsidRDefault="00877900" w:rsidP="00A71AA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73060">
              <w:rPr>
                <w:rFonts w:ascii="Times New Roman" w:hAnsi="Times New Roman"/>
                <w:sz w:val="20"/>
                <w:szCs w:val="20"/>
                <w:lang w:eastAsia="ru-RU"/>
              </w:rPr>
              <w:t>0,67</w:t>
            </w:r>
          </w:p>
        </w:tc>
      </w:tr>
      <w:tr w:rsidR="00877900" w:rsidRPr="00173060" w:rsidTr="00A71AA2">
        <w:trPr>
          <w:trHeight w:val="264"/>
          <w:jc w:val="center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7900" w:rsidRPr="00173060" w:rsidRDefault="00877900" w:rsidP="00A71AA2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1730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ИНХ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900" w:rsidRPr="00173060" w:rsidRDefault="00877900" w:rsidP="00A71A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7306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900" w:rsidRPr="00173060" w:rsidRDefault="00877900" w:rsidP="00A71AA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73060">
              <w:rPr>
                <w:rFonts w:ascii="Times New Roman" w:hAnsi="Times New Roman"/>
                <w:sz w:val="20"/>
                <w:szCs w:val="20"/>
                <w:lang w:eastAsia="ru-RU"/>
              </w:rPr>
              <w:t>20860,80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900" w:rsidRPr="00173060" w:rsidRDefault="00877900" w:rsidP="00A71AA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73060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20860,80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900" w:rsidRPr="00173060" w:rsidRDefault="00877900" w:rsidP="00A71AA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73060">
              <w:rPr>
                <w:rFonts w:ascii="Times New Roman" w:hAnsi="Times New Roman"/>
                <w:sz w:val="20"/>
                <w:szCs w:val="20"/>
                <w:lang w:eastAsia="ru-RU"/>
              </w:rPr>
              <w:t>0,41</w:t>
            </w:r>
          </w:p>
        </w:tc>
      </w:tr>
      <w:tr w:rsidR="00877900" w:rsidRPr="00173060" w:rsidTr="00A71AA2">
        <w:trPr>
          <w:trHeight w:val="264"/>
          <w:jc w:val="center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900" w:rsidRPr="00173060" w:rsidRDefault="00877900" w:rsidP="00A71AA2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1730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НГТУ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900" w:rsidRPr="00173060" w:rsidRDefault="00877900" w:rsidP="00A71AA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73060">
              <w:rPr>
                <w:rFonts w:ascii="Times New Roman" w:hAnsi="Times New Roman"/>
                <w:sz w:val="20"/>
                <w:szCs w:val="20"/>
                <w:lang w:eastAsia="ru-RU"/>
              </w:rPr>
              <w:t>18734,13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900" w:rsidRPr="00173060" w:rsidRDefault="00877900" w:rsidP="00A71AA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73060">
              <w:rPr>
                <w:rFonts w:ascii="Times New Roman" w:hAnsi="Times New Roman"/>
                <w:sz w:val="20"/>
                <w:szCs w:val="20"/>
                <w:lang w:eastAsia="ru-RU"/>
              </w:rPr>
              <w:t>89,76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900" w:rsidRPr="00173060" w:rsidRDefault="00877900" w:rsidP="00A71AA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73060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18823,89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900" w:rsidRPr="00173060" w:rsidRDefault="00877900" w:rsidP="00A71AA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73060">
              <w:rPr>
                <w:rFonts w:ascii="Times New Roman" w:hAnsi="Times New Roman"/>
                <w:sz w:val="20"/>
                <w:szCs w:val="20"/>
                <w:lang w:eastAsia="ru-RU"/>
              </w:rPr>
              <w:t>0,37</w:t>
            </w:r>
          </w:p>
        </w:tc>
      </w:tr>
      <w:tr w:rsidR="00877900" w:rsidRPr="00173060" w:rsidTr="00A71AA2">
        <w:trPr>
          <w:trHeight w:val="264"/>
          <w:jc w:val="center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7900" w:rsidRPr="00173060" w:rsidRDefault="00877900" w:rsidP="00A71AA2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1730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ИВТ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900" w:rsidRPr="00173060" w:rsidRDefault="00877900" w:rsidP="00A71A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7306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900" w:rsidRPr="00173060" w:rsidRDefault="00877900" w:rsidP="00A71AA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73060">
              <w:rPr>
                <w:rFonts w:ascii="Times New Roman" w:hAnsi="Times New Roman"/>
                <w:sz w:val="20"/>
                <w:szCs w:val="20"/>
                <w:lang w:eastAsia="ru-RU"/>
              </w:rPr>
              <w:t>17819,28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900" w:rsidRPr="00173060" w:rsidRDefault="00877900" w:rsidP="00A71AA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73060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17819,28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900" w:rsidRPr="00173060" w:rsidRDefault="00877900" w:rsidP="00A71AA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73060">
              <w:rPr>
                <w:rFonts w:ascii="Times New Roman" w:hAnsi="Times New Roman"/>
                <w:sz w:val="20"/>
                <w:szCs w:val="20"/>
                <w:lang w:eastAsia="ru-RU"/>
              </w:rPr>
              <w:t>0,35</w:t>
            </w:r>
          </w:p>
        </w:tc>
      </w:tr>
      <w:tr w:rsidR="00877900" w:rsidRPr="00173060" w:rsidTr="00A71AA2">
        <w:trPr>
          <w:trHeight w:val="264"/>
          <w:jc w:val="center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7900" w:rsidRPr="00173060" w:rsidRDefault="00877900" w:rsidP="00A71AA2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1730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ИНГиГ</w:t>
            </w:r>
            <w:proofErr w:type="spellEnd"/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900" w:rsidRPr="00173060" w:rsidRDefault="00877900" w:rsidP="00A71AA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73060">
              <w:rPr>
                <w:rFonts w:ascii="Times New Roman" w:hAnsi="Times New Roman"/>
                <w:sz w:val="20"/>
                <w:szCs w:val="20"/>
                <w:lang w:eastAsia="ru-RU"/>
              </w:rPr>
              <w:t>1316,84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900" w:rsidRPr="00173060" w:rsidRDefault="00877900" w:rsidP="00A71AA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73060">
              <w:rPr>
                <w:rFonts w:ascii="Times New Roman" w:hAnsi="Times New Roman"/>
                <w:sz w:val="20"/>
                <w:szCs w:val="20"/>
                <w:lang w:eastAsia="ru-RU"/>
              </w:rPr>
              <w:t>10297,92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900" w:rsidRPr="00173060" w:rsidRDefault="00877900" w:rsidP="00A71AA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73060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11614,76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900" w:rsidRPr="00173060" w:rsidRDefault="00877900" w:rsidP="00A71AA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73060">
              <w:rPr>
                <w:rFonts w:ascii="Times New Roman" w:hAnsi="Times New Roman"/>
                <w:sz w:val="20"/>
                <w:szCs w:val="20"/>
                <w:lang w:eastAsia="ru-RU"/>
              </w:rPr>
              <w:t>0,23</w:t>
            </w:r>
          </w:p>
        </w:tc>
      </w:tr>
      <w:tr w:rsidR="00877900" w:rsidRPr="00173060" w:rsidTr="00A71AA2">
        <w:trPr>
          <w:trHeight w:val="264"/>
          <w:jc w:val="center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900" w:rsidRPr="00173060" w:rsidRDefault="00877900" w:rsidP="00A71AA2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1730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НИЦЭВТ (Москва)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900" w:rsidRPr="00173060" w:rsidRDefault="00877900" w:rsidP="00A71A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7306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900" w:rsidRPr="00173060" w:rsidRDefault="00877900" w:rsidP="00A71AA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73060">
              <w:rPr>
                <w:rFonts w:ascii="Times New Roman" w:hAnsi="Times New Roman"/>
                <w:sz w:val="20"/>
                <w:szCs w:val="20"/>
                <w:lang w:eastAsia="ru-RU"/>
              </w:rPr>
              <w:t>10430,88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900" w:rsidRPr="00173060" w:rsidRDefault="00877900" w:rsidP="00A71AA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73060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10430,88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900" w:rsidRPr="00173060" w:rsidRDefault="00877900" w:rsidP="00A71AA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73060">
              <w:rPr>
                <w:rFonts w:ascii="Times New Roman" w:hAnsi="Times New Roman"/>
                <w:sz w:val="20"/>
                <w:szCs w:val="20"/>
                <w:lang w:eastAsia="ru-RU"/>
              </w:rPr>
              <w:t>0,21</w:t>
            </w:r>
          </w:p>
        </w:tc>
      </w:tr>
      <w:tr w:rsidR="00877900" w:rsidRPr="00173060" w:rsidTr="00A71AA2">
        <w:trPr>
          <w:trHeight w:val="264"/>
          <w:jc w:val="center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7900" w:rsidRPr="00173060" w:rsidRDefault="00877900" w:rsidP="00A71AA2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1730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ИКЗ (Тюмень)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900" w:rsidRPr="00173060" w:rsidRDefault="00877900" w:rsidP="00A71AA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73060">
              <w:rPr>
                <w:rFonts w:ascii="Times New Roman" w:hAnsi="Times New Roman"/>
                <w:sz w:val="20"/>
                <w:szCs w:val="20"/>
                <w:lang w:eastAsia="ru-RU"/>
              </w:rPr>
              <w:t>1605,49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900" w:rsidRPr="00173060" w:rsidRDefault="00877900" w:rsidP="00A71AA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73060">
              <w:rPr>
                <w:rFonts w:ascii="Times New Roman" w:hAnsi="Times New Roman"/>
                <w:sz w:val="20"/>
                <w:szCs w:val="20"/>
                <w:lang w:eastAsia="ru-RU"/>
              </w:rPr>
              <w:t>8327,04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900" w:rsidRPr="00173060" w:rsidRDefault="00877900" w:rsidP="00A71AA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73060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9932,53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900" w:rsidRPr="00173060" w:rsidRDefault="00877900" w:rsidP="00A71AA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73060">
              <w:rPr>
                <w:rFonts w:ascii="Times New Roman" w:hAnsi="Times New Roman"/>
                <w:sz w:val="20"/>
                <w:szCs w:val="20"/>
                <w:lang w:eastAsia="ru-RU"/>
              </w:rPr>
              <w:t>0,20</w:t>
            </w:r>
          </w:p>
        </w:tc>
      </w:tr>
      <w:tr w:rsidR="00877900" w:rsidRPr="00173060" w:rsidTr="00A71AA2">
        <w:trPr>
          <w:trHeight w:val="264"/>
          <w:jc w:val="center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7900" w:rsidRPr="00173060" w:rsidRDefault="00877900" w:rsidP="00A71AA2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1730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СибНИА</w:t>
            </w:r>
            <w:proofErr w:type="spellEnd"/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900" w:rsidRPr="00173060" w:rsidRDefault="00877900" w:rsidP="00A71AA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73060">
              <w:rPr>
                <w:rFonts w:ascii="Times New Roman" w:hAnsi="Times New Roman"/>
                <w:sz w:val="20"/>
                <w:szCs w:val="20"/>
                <w:lang w:eastAsia="ru-RU"/>
              </w:rPr>
              <w:t>6730,63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900" w:rsidRPr="00173060" w:rsidRDefault="00877900" w:rsidP="00A71A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7306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900" w:rsidRPr="00173060" w:rsidRDefault="00877900" w:rsidP="00A71AA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73060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6730,63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900" w:rsidRPr="00173060" w:rsidRDefault="00877900" w:rsidP="00A71AA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73060">
              <w:rPr>
                <w:rFonts w:ascii="Times New Roman" w:hAnsi="Times New Roman"/>
                <w:sz w:val="20"/>
                <w:szCs w:val="20"/>
                <w:lang w:eastAsia="ru-RU"/>
              </w:rPr>
              <w:t>0,13</w:t>
            </w:r>
          </w:p>
        </w:tc>
      </w:tr>
      <w:tr w:rsidR="00877900" w:rsidRPr="00173060" w:rsidTr="00A71AA2">
        <w:trPr>
          <w:trHeight w:val="264"/>
          <w:jc w:val="center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900" w:rsidRPr="00173060" w:rsidRDefault="00877900" w:rsidP="00A71AA2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1730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ИФП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900" w:rsidRPr="00173060" w:rsidRDefault="00877900" w:rsidP="00A71A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7306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900" w:rsidRPr="00173060" w:rsidRDefault="00877900" w:rsidP="00A71AA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73060">
              <w:rPr>
                <w:rFonts w:ascii="Times New Roman" w:hAnsi="Times New Roman"/>
                <w:sz w:val="20"/>
                <w:szCs w:val="20"/>
                <w:lang w:eastAsia="ru-RU"/>
              </w:rPr>
              <w:t>4945,44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900" w:rsidRPr="00173060" w:rsidRDefault="00877900" w:rsidP="00A71AA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73060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4945,44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900" w:rsidRPr="00173060" w:rsidRDefault="00877900" w:rsidP="00A71AA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73060">
              <w:rPr>
                <w:rFonts w:ascii="Times New Roman" w:hAnsi="Times New Roman"/>
                <w:sz w:val="20"/>
                <w:szCs w:val="20"/>
                <w:lang w:eastAsia="ru-RU"/>
              </w:rPr>
              <w:t>0,10</w:t>
            </w:r>
          </w:p>
        </w:tc>
      </w:tr>
      <w:tr w:rsidR="00877900" w:rsidRPr="00173060" w:rsidTr="00A71AA2">
        <w:trPr>
          <w:trHeight w:val="264"/>
          <w:jc w:val="center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900" w:rsidRPr="00173060" w:rsidRDefault="00877900" w:rsidP="00A71AA2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1730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ИМ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900" w:rsidRPr="00173060" w:rsidRDefault="00877900" w:rsidP="00A71AA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73060">
              <w:rPr>
                <w:rFonts w:ascii="Times New Roman" w:hAnsi="Times New Roman"/>
                <w:sz w:val="20"/>
                <w:szCs w:val="20"/>
                <w:lang w:eastAsia="ru-RU"/>
              </w:rPr>
              <w:t>1572,42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900" w:rsidRPr="00173060" w:rsidRDefault="00877900" w:rsidP="00A71AA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73060">
              <w:rPr>
                <w:rFonts w:ascii="Times New Roman" w:hAnsi="Times New Roman"/>
                <w:sz w:val="20"/>
                <w:szCs w:val="20"/>
                <w:lang w:eastAsia="ru-RU"/>
              </w:rPr>
              <w:t>4,32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900" w:rsidRPr="00173060" w:rsidRDefault="00877900" w:rsidP="00A71AA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73060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1576,74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900" w:rsidRPr="00173060" w:rsidRDefault="00877900" w:rsidP="00A71AA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73060">
              <w:rPr>
                <w:rFonts w:ascii="Times New Roman" w:hAnsi="Times New Roman"/>
                <w:sz w:val="20"/>
                <w:szCs w:val="20"/>
                <w:lang w:eastAsia="ru-RU"/>
              </w:rPr>
              <w:t>0,03</w:t>
            </w:r>
          </w:p>
        </w:tc>
      </w:tr>
      <w:tr w:rsidR="00877900" w:rsidRPr="00173060" w:rsidTr="00A71AA2">
        <w:trPr>
          <w:trHeight w:val="264"/>
          <w:jc w:val="center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7900" w:rsidRPr="00173060" w:rsidRDefault="00877900" w:rsidP="00A71AA2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1730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 xml:space="preserve">Компания </w:t>
            </w:r>
            <w:proofErr w:type="spellStart"/>
            <w:r w:rsidRPr="001730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Котес</w:t>
            </w:r>
            <w:proofErr w:type="spellEnd"/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900" w:rsidRPr="00173060" w:rsidRDefault="00877900" w:rsidP="00A71AA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73060">
              <w:rPr>
                <w:rFonts w:ascii="Times New Roman" w:hAnsi="Times New Roman"/>
                <w:sz w:val="20"/>
                <w:szCs w:val="20"/>
                <w:lang w:eastAsia="ru-RU"/>
              </w:rPr>
              <w:t>916,51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900" w:rsidRPr="00173060" w:rsidRDefault="00877900" w:rsidP="00A71A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7306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900" w:rsidRPr="00173060" w:rsidRDefault="00877900" w:rsidP="00A71AA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73060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916,51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900" w:rsidRPr="00173060" w:rsidRDefault="00877900" w:rsidP="00A71AA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73060">
              <w:rPr>
                <w:rFonts w:ascii="Times New Roman" w:hAnsi="Times New Roman"/>
                <w:sz w:val="20"/>
                <w:szCs w:val="20"/>
                <w:lang w:eastAsia="ru-RU"/>
              </w:rPr>
              <w:t>0,02</w:t>
            </w:r>
          </w:p>
        </w:tc>
      </w:tr>
      <w:tr w:rsidR="00877900" w:rsidRPr="00173060" w:rsidTr="00A71AA2">
        <w:trPr>
          <w:trHeight w:val="264"/>
          <w:jc w:val="center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900" w:rsidRPr="00173060" w:rsidRDefault="00877900" w:rsidP="00A71AA2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1730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ОФ ИМ (Омск)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900" w:rsidRPr="00173060" w:rsidRDefault="00877900" w:rsidP="00A71A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7306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900" w:rsidRPr="00173060" w:rsidRDefault="00877900" w:rsidP="00A71AA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73060">
              <w:rPr>
                <w:rFonts w:ascii="Times New Roman" w:hAnsi="Times New Roman"/>
                <w:sz w:val="20"/>
                <w:szCs w:val="20"/>
                <w:lang w:eastAsia="ru-RU"/>
              </w:rPr>
              <w:t>437,28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900" w:rsidRPr="00173060" w:rsidRDefault="00877900" w:rsidP="00A71AA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73060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437,28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900" w:rsidRPr="00173060" w:rsidRDefault="00877900" w:rsidP="00A71AA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73060">
              <w:rPr>
                <w:rFonts w:ascii="Times New Roman" w:hAnsi="Times New Roman"/>
                <w:sz w:val="20"/>
                <w:szCs w:val="20"/>
                <w:lang w:eastAsia="ru-RU"/>
              </w:rPr>
              <w:t>0,01</w:t>
            </w:r>
          </w:p>
        </w:tc>
      </w:tr>
      <w:tr w:rsidR="00877900" w:rsidRPr="00173060" w:rsidTr="00A71AA2">
        <w:trPr>
          <w:trHeight w:val="264"/>
          <w:jc w:val="center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7900" w:rsidRPr="00173060" w:rsidRDefault="00877900" w:rsidP="00A71AA2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«</w:t>
            </w:r>
            <w:r w:rsidRPr="001730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Вектор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900" w:rsidRPr="00173060" w:rsidRDefault="00877900" w:rsidP="00A71AA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73060">
              <w:rPr>
                <w:rFonts w:ascii="Times New Roman" w:hAnsi="Times New Roman"/>
                <w:sz w:val="20"/>
                <w:szCs w:val="20"/>
                <w:lang w:eastAsia="ru-RU"/>
              </w:rPr>
              <w:t>134,76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900" w:rsidRPr="00173060" w:rsidRDefault="00877900" w:rsidP="00A71AA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73060">
              <w:rPr>
                <w:rFonts w:ascii="Times New Roman" w:hAnsi="Times New Roman"/>
                <w:sz w:val="20"/>
                <w:szCs w:val="20"/>
                <w:lang w:eastAsia="ru-RU"/>
              </w:rPr>
              <w:t>0,96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900" w:rsidRPr="00173060" w:rsidRDefault="00877900" w:rsidP="00A71AA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73060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135,72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900" w:rsidRPr="00173060" w:rsidRDefault="00877900" w:rsidP="00A71AA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73060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77900" w:rsidRPr="00173060" w:rsidTr="00A71AA2">
        <w:trPr>
          <w:trHeight w:val="264"/>
          <w:jc w:val="center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00" w:rsidRPr="00173060" w:rsidRDefault="00877900" w:rsidP="00A71AA2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1730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ЛИН (Иркутск)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900" w:rsidRPr="00173060" w:rsidRDefault="00877900" w:rsidP="00A71A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7306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900" w:rsidRPr="00173060" w:rsidRDefault="00877900" w:rsidP="00A71AA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73060">
              <w:rPr>
                <w:rFonts w:ascii="Times New Roman" w:hAnsi="Times New Roman"/>
                <w:sz w:val="20"/>
                <w:szCs w:val="20"/>
                <w:lang w:eastAsia="ru-RU"/>
              </w:rPr>
              <w:t>1,44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900" w:rsidRPr="00173060" w:rsidRDefault="00877900" w:rsidP="00A71AA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73060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1,44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900" w:rsidRPr="00173060" w:rsidRDefault="00877900" w:rsidP="00A71AA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73060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77900" w:rsidRPr="00173060" w:rsidTr="00A71AA2">
        <w:trPr>
          <w:trHeight w:val="264"/>
          <w:jc w:val="center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900" w:rsidRPr="00173060" w:rsidRDefault="00877900" w:rsidP="00A71AA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73060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900" w:rsidRPr="00173060" w:rsidRDefault="00877900" w:rsidP="00A71AA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73060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343411,76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900" w:rsidRPr="00173060" w:rsidRDefault="00877900" w:rsidP="00A71AA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73060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4696530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900" w:rsidRPr="00F54046" w:rsidRDefault="00877900" w:rsidP="00A71AA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F54046">
              <w:rPr>
                <w:rFonts w:ascii="Times New Roman" w:hAnsi="Times New Roman"/>
                <w:b/>
                <w:bCs/>
                <w:lang w:eastAsia="ru-RU"/>
              </w:rPr>
              <w:t>5039941,76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900" w:rsidRPr="00173060" w:rsidRDefault="00877900" w:rsidP="00A71AA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73060">
              <w:rPr>
                <w:rFonts w:ascii="Times New Roman" w:hAnsi="Times New Roman"/>
                <w:sz w:val="20"/>
                <w:szCs w:val="20"/>
                <w:lang w:eastAsia="ru-RU"/>
              </w:rPr>
              <w:t>100,00</w:t>
            </w:r>
          </w:p>
        </w:tc>
      </w:tr>
    </w:tbl>
    <w:p w:rsidR="00877900" w:rsidRDefault="00877900" w:rsidP="0087790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877900" w:rsidRPr="00173060" w:rsidRDefault="00877900" w:rsidP="0087790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Проекты и программы</w:t>
      </w:r>
      <w:r w:rsidRPr="00173060">
        <w:rPr>
          <w:rFonts w:ascii="Times New Roman" w:hAnsi="Times New Roman"/>
          <w:sz w:val="24"/>
          <w:szCs w:val="24"/>
          <w:lang w:eastAsia="ru-RU"/>
        </w:rPr>
        <w:t>, при выполнении которых использовались услуги ССКЦ в 201</w:t>
      </w:r>
      <w:r>
        <w:rPr>
          <w:rFonts w:ascii="Times New Roman" w:hAnsi="Times New Roman"/>
          <w:sz w:val="24"/>
          <w:szCs w:val="24"/>
          <w:lang w:eastAsia="ru-RU"/>
        </w:rPr>
        <w:t>1</w:t>
      </w:r>
      <w:r w:rsidRPr="00173060">
        <w:rPr>
          <w:rFonts w:ascii="Times New Roman" w:hAnsi="Times New Roman"/>
          <w:sz w:val="24"/>
          <w:szCs w:val="24"/>
          <w:lang w:eastAsia="ru-RU"/>
        </w:rPr>
        <w:t xml:space="preserve"> г.</w:t>
      </w:r>
      <w:r>
        <w:rPr>
          <w:rFonts w:ascii="Times New Roman" w:hAnsi="Times New Roman"/>
          <w:sz w:val="24"/>
          <w:szCs w:val="24"/>
          <w:lang w:eastAsia="ru-RU"/>
        </w:rPr>
        <w:br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40"/>
        <w:gridCol w:w="3739"/>
      </w:tblGrid>
      <w:tr w:rsidR="00877900" w:rsidRPr="00173060" w:rsidTr="00A71AA2">
        <w:trPr>
          <w:jc w:val="center"/>
        </w:trPr>
        <w:tc>
          <w:tcPr>
            <w:tcW w:w="3740" w:type="dxa"/>
          </w:tcPr>
          <w:p w:rsidR="00877900" w:rsidRPr="00173060" w:rsidRDefault="00877900" w:rsidP="00A71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77900" w:rsidRPr="00173060" w:rsidRDefault="00877900" w:rsidP="00A71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060">
              <w:rPr>
                <w:rFonts w:ascii="Times New Roman" w:hAnsi="Times New Roman"/>
                <w:sz w:val="24"/>
                <w:szCs w:val="24"/>
                <w:lang w:eastAsia="ru-RU"/>
              </w:rPr>
              <w:t>Всего грантов, программ</w:t>
            </w:r>
          </w:p>
          <w:p w:rsidR="00877900" w:rsidRPr="00173060" w:rsidRDefault="00877900" w:rsidP="00A71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06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 проектов — </w:t>
            </w:r>
            <w:r w:rsidRPr="0017306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31</w:t>
            </w:r>
          </w:p>
          <w:p w:rsidR="00877900" w:rsidRPr="00173060" w:rsidRDefault="00877900" w:rsidP="00A71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77900" w:rsidRPr="00173060" w:rsidRDefault="00877900" w:rsidP="00A71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06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Из них Российских — </w:t>
            </w:r>
            <w:proofErr w:type="gramStart"/>
            <w:r w:rsidRPr="0017306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31</w:t>
            </w:r>
            <w:r w:rsidRPr="00173060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Pr="00173060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Международных</w:t>
            </w:r>
            <w:proofErr w:type="gramEnd"/>
            <w:r w:rsidRPr="0017306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— 0.</w:t>
            </w:r>
          </w:p>
          <w:p w:rsidR="00877900" w:rsidRPr="00173060" w:rsidRDefault="00877900" w:rsidP="00A71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77900" w:rsidRPr="00173060" w:rsidRDefault="00877900" w:rsidP="00A71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06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Грантов РФФИ – </w:t>
            </w:r>
            <w:r w:rsidRPr="0017306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  <w:p w:rsidR="00877900" w:rsidRPr="00173060" w:rsidRDefault="00877900" w:rsidP="00A71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06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Программ РАН – </w:t>
            </w:r>
            <w:r w:rsidRPr="0017306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</w:t>
            </w:r>
          </w:p>
          <w:p w:rsidR="00877900" w:rsidRPr="00173060" w:rsidRDefault="00877900" w:rsidP="00A71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06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Проектов СО РАН – </w:t>
            </w:r>
            <w:r w:rsidRPr="0017306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31</w:t>
            </w:r>
          </w:p>
          <w:p w:rsidR="00877900" w:rsidRPr="00173060" w:rsidRDefault="00877900" w:rsidP="00A71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06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Программ </w:t>
            </w:r>
            <w:proofErr w:type="spellStart"/>
            <w:r w:rsidRPr="00173060">
              <w:rPr>
                <w:rFonts w:ascii="Times New Roman" w:hAnsi="Times New Roman"/>
                <w:sz w:val="24"/>
                <w:szCs w:val="24"/>
                <w:lang w:eastAsia="ru-RU"/>
              </w:rPr>
              <w:t>Минобразнауки</w:t>
            </w:r>
            <w:proofErr w:type="spellEnd"/>
            <w:r w:rsidRPr="0017306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  <w:p w:rsidR="00877900" w:rsidRPr="00173060" w:rsidRDefault="00877900" w:rsidP="00A71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06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Другие – </w:t>
            </w:r>
            <w:r w:rsidRPr="0017306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26</w:t>
            </w:r>
          </w:p>
          <w:p w:rsidR="00877900" w:rsidRPr="00173060" w:rsidRDefault="00877900" w:rsidP="00A71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060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________________________</w:t>
            </w:r>
            <w:r w:rsidRPr="00173060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</w:p>
          <w:p w:rsidR="00877900" w:rsidRPr="00173060" w:rsidRDefault="00877900" w:rsidP="00A71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06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Всего публикаций – </w:t>
            </w:r>
            <w:r w:rsidRPr="0017306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73</w:t>
            </w:r>
          </w:p>
          <w:p w:rsidR="00877900" w:rsidRPr="00173060" w:rsidRDefault="00877900" w:rsidP="00A71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06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Российских – </w:t>
            </w:r>
            <w:r w:rsidRPr="0017306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98</w:t>
            </w:r>
          </w:p>
          <w:p w:rsidR="00877900" w:rsidRPr="00173060" w:rsidRDefault="00877900" w:rsidP="00A71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060">
              <w:rPr>
                <w:rFonts w:ascii="Times New Roman" w:hAnsi="Times New Roman"/>
                <w:sz w:val="24"/>
                <w:szCs w:val="24"/>
                <w:lang w:eastAsia="ru-RU"/>
              </w:rPr>
              <w:t>Зарубежных –</w:t>
            </w:r>
            <w:r w:rsidRPr="0017306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3739" w:type="dxa"/>
          </w:tcPr>
          <w:p w:rsidR="00877900" w:rsidRPr="00173060" w:rsidRDefault="00877900" w:rsidP="00A71AA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Проекты</w:t>
            </w:r>
            <w:r w:rsidRPr="0017306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по институтам:</w:t>
            </w:r>
          </w:p>
          <w:p w:rsidR="00877900" w:rsidRPr="00173060" w:rsidRDefault="00877900" w:rsidP="00A71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73060">
              <w:rPr>
                <w:rFonts w:ascii="Times New Roman" w:hAnsi="Times New Roman"/>
                <w:sz w:val="24"/>
                <w:szCs w:val="24"/>
                <w:lang w:eastAsia="ru-RU"/>
              </w:rPr>
              <w:t>ИВМиМГ</w:t>
            </w:r>
            <w:proofErr w:type="spellEnd"/>
            <w:r w:rsidRPr="0017306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</w:t>
            </w:r>
            <w:r w:rsidRPr="0017306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34</w:t>
            </w:r>
            <w:r w:rsidRPr="00173060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proofErr w:type="spellStart"/>
            <w:r w:rsidRPr="00173060">
              <w:rPr>
                <w:rFonts w:ascii="Times New Roman" w:hAnsi="Times New Roman"/>
                <w:sz w:val="24"/>
                <w:szCs w:val="24"/>
                <w:lang w:eastAsia="ru-RU"/>
              </w:rPr>
              <w:t>ИЦиГ</w:t>
            </w:r>
            <w:proofErr w:type="spellEnd"/>
            <w:r w:rsidRPr="0017306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</w:t>
            </w:r>
            <w:r w:rsidRPr="0017306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18</w:t>
            </w:r>
            <w:r w:rsidRPr="00173060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ИТПМ – </w:t>
            </w:r>
            <w:r w:rsidRPr="0017306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15</w:t>
            </w:r>
            <w:r w:rsidRPr="00173060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ИТ – </w:t>
            </w:r>
            <w:r w:rsidRPr="0017306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12</w:t>
            </w:r>
            <w:r w:rsidRPr="00173060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ИК – </w:t>
            </w:r>
            <w:r w:rsidRPr="0017306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11</w:t>
            </w:r>
            <w:r w:rsidRPr="00173060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proofErr w:type="spellStart"/>
            <w:r w:rsidRPr="00173060">
              <w:rPr>
                <w:rFonts w:ascii="Times New Roman" w:hAnsi="Times New Roman"/>
                <w:sz w:val="24"/>
                <w:szCs w:val="24"/>
                <w:lang w:eastAsia="ru-RU"/>
              </w:rPr>
              <w:t>ИХКиГ</w:t>
            </w:r>
            <w:proofErr w:type="spellEnd"/>
            <w:r w:rsidRPr="0017306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</w:t>
            </w:r>
            <w:r w:rsidRPr="0017306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</w:t>
            </w:r>
            <w:r w:rsidRPr="00173060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proofErr w:type="spellStart"/>
            <w:r w:rsidRPr="00173060">
              <w:rPr>
                <w:rFonts w:ascii="Times New Roman" w:hAnsi="Times New Roman"/>
                <w:sz w:val="24"/>
                <w:szCs w:val="24"/>
                <w:lang w:eastAsia="ru-RU"/>
              </w:rPr>
              <w:t>ИНГиГ</w:t>
            </w:r>
            <w:proofErr w:type="spellEnd"/>
            <w:r w:rsidRPr="0017306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</w:t>
            </w:r>
            <w:r w:rsidRPr="0017306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</w:t>
            </w:r>
            <w:r w:rsidRPr="00173060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ИКЗ (Тюмень) – </w:t>
            </w:r>
            <w:r w:rsidRPr="0017306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</w:t>
            </w:r>
            <w:r w:rsidRPr="00173060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proofErr w:type="spellStart"/>
            <w:r w:rsidRPr="00173060">
              <w:rPr>
                <w:rFonts w:ascii="Times New Roman" w:hAnsi="Times New Roman"/>
                <w:sz w:val="24"/>
                <w:szCs w:val="24"/>
                <w:lang w:eastAsia="ru-RU"/>
              </w:rPr>
              <w:t>ИХиХТ</w:t>
            </w:r>
            <w:proofErr w:type="spellEnd"/>
            <w:r w:rsidRPr="0017306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(Красноярск) – </w:t>
            </w:r>
            <w:r w:rsidRPr="0017306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</w:t>
            </w:r>
            <w:r w:rsidRPr="00173060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proofErr w:type="spellStart"/>
            <w:r w:rsidRPr="00173060">
              <w:rPr>
                <w:rFonts w:ascii="Times New Roman" w:hAnsi="Times New Roman"/>
                <w:sz w:val="24"/>
                <w:szCs w:val="24"/>
                <w:lang w:eastAsia="ru-RU"/>
              </w:rPr>
              <w:t>СибНИА</w:t>
            </w:r>
            <w:proofErr w:type="spellEnd"/>
            <w:r w:rsidRPr="0017306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</w:t>
            </w:r>
            <w:r w:rsidRPr="0017306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</w:t>
            </w:r>
            <w:r w:rsidRPr="00173060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ИВТ – </w:t>
            </w:r>
            <w:r w:rsidRPr="0017306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  <w:r w:rsidRPr="00173060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ИМ – </w:t>
            </w:r>
            <w:r w:rsidRPr="0017306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  <w:r w:rsidRPr="00173060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ИНХ – </w:t>
            </w:r>
            <w:r w:rsidRPr="0017306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  <w:r w:rsidRPr="00173060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Pr="00173060">
              <w:rPr>
                <w:rFonts w:ascii="Times New Roman" w:hAnsi="Times New Roman"/>
                <w:sz w:val="24"/>
                <w:szCs w:val="24"/>
                <w:lang w:eastAsia="ru-RU"/>
              </w:rPr>
              <w:t>Вектор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  <w:r w:rsidRPr="0017306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</w:t>
            </w:r>
            <w:r w:rsidRPr="0017306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  <w:r w:rsidRPr="00173060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ИХБФМ – </w:t>
            </w:r>
            <w:r w:rsidRPr="0017306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  <w:r w:rsidRPr="00173060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ИЯФ – </w:t>
            </w:r>
            <w:r w:rsidRPr="0017306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  <w:r w:rsidRPr="00173060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ИФП – </w:t>
            </w:r>
            <w:r w:rsidRPr="0017306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  <w:r w:rsidRPr="00173060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ОАО "НИЦЭВТ" (Москва) – </w:t>
            </w:r>
            <w:r w:rsidRPr="0017306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  <w:r w:rsidRPr="00173060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ОФ ИМ (Омск) – </w:t>
            </w:r>
            <w:r w:rsidRPr="0017306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  <w:p w:rsidR="00877900" w:rsidRPr="00173060" w:rsidRDefault="00877900" w:rsidP="00A71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877900" w:rsidRPr="00173060" w:rsidRDefault="00877900" w:rsidP="0087790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877900" w:rsidRPr="00173060" w:rsidRDefault="00877900" w:rsidP="0087790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73060">
        <w:rPr>
          <w:rFonts w:ascii="Times New Roman" w:hAnsi="Times New Roman"/>
          <w:sz w:val="24"/>
          <w:szCs w:val="24"/>
          <w:lang w:eastAsia="ru-RU"/>
        </w:rPr>
        <w:t>Области исследований зада</w:t>
      </w:r>
      <w:r>
        <w:rPr>
          <w:rFonts w:ascii="Times New Roman" w:hAnsi="Times New Roman"/>
          <w:sz w:val="24"/>
          <w:szCs w:val="24"/>
          <w:lang w:eastAsia="ru-RU"/>
        </w:rPr>
        <w:t xml:space="preserve">ч, решаемых в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ССКЦ  (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>2011 г.):</w:t>
      </w:r>
      <w:r>
        <w:rPr>
          <w:rFonts w:ascii="Times New Roman" w:hAnsi="Times New Roman"/>
          <w:sz w:val="24"/>
          <w:szCs w:val="24"/>
          <w:lang w:eastAsia="ru-RU"/>
        </w:rPr>
        <w:br/>
      </w:r>
    </w:p>
    <w:p w:rsidR="00877900" w:rsidRPr="00173060" w:rsidRDefault="00877900" w:rsidP="00877900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73060">
        <w:rPr>
          <w:rFonts w:ascii="Times New Roman" w:hAnsi="Times New Roman"/>
          <w:sz w:val="24"/>
          <w:szCs w:val="24"/>
          <w:lang w:eastAsia="ru-RU"/>
        </w:rPr>
        <w:t>Информационно-телекоммуникационные технологии –</w:t>
      </w:r>
      <w:r w:rsidRPr="00173060">
        <w:rPr>
          <w:rFonts w:ascii="Times New Roman" w:hAnsi="Times New Roman"/>
          <w:sz w:val="24"/>
          <w:szCs w:val="24"/>
          <w:lang w:eastAsia="ru-RU"/>
        </w:rPr>
        <w:br/>
      </w:r>
      <w:proofErr w:type="spellStart"/>
      <w:r w:rsidRPr="00173060">
        <w:rPr>
          <w:rFonts w:ascii="Times New Roman" w:hAnsi="Times New Roman"/>
          <w:sz w:val="24"/>
          <w:szCs w:val="24"/>
          <w:lang w:eastAsia="ru-RU"/>
        </w:rPr>
        <w:t>ИВМиМГ</w:t>
      </w:r>
      <w:proofErr w:type="spellEnd"/>
      <w:r w:rsidRPr="00173060">
        <w:rPr>
          <w:rFonts w:ascii="Times New Roman" w:hAnsi="Times New Roman"/>
          <w:sz w:val="24"/>
          <w:szCs w:val="24"/>
          <w:lang w:eastAsia="ru-RU"/>
        </w:rPr>
        <w:t>, ИВТ, НИЦЭВТ (Москва)</w:t>
      </w:r>
    </w:p>
    <w:p w:rsidR="00877900" w:rsidRPr="00173060" w:rsidRDefault="00877900" w:rsidP="00877900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73060">
        <w:rPr>
          <w:rFonts w:ascii="Times New Roman" w:hAnsi="Times New Roman"/>
          <w:sz w:val="24"/>
          <w:szCs w:val="24"/>
          <w:lang w:eastAsia="ru-RU"/>
        </w:rPr>
        <w:t xml:space="preserve">Вычислительная математика – </w:t>
      </w:r>
      <w:proofErr w:type="spellStart"/>
      <w:r w:rsidRPr="00173060">
        <w:rPr>
          <w:rFonts w:ascii="Times New Roman" w:hAnsi="Times New Roman"/>
          <w:sz w:val="24"/>
          <w:szCs w:val="24"/>
          <w:lang w:eastAsia="ru-RU"/>
        </w:rPr>
        <w:t>ИВМиМГ</w:t>
      </w:r>
      <w:proofErr w:type="spellEnd"/>
      <w:r w:rsidRPr="00173060">
        <w:rPr>
          <w:rFonts w:ascii="Times New Roman" w:hAnsi="Times New Roman"/>
          <w:sz w:val="24"/>
          <w:szCs w:val="24"/>
          <w:lang w:eastAsia="ru-RU"/>
        </w:rPr>
        <w:t>, НГУ</w:t>
      </w:r>
    </w:p>
    <w:p w:rsidR="00877900" w:rsidRPr="00173060" w:rsidRDefault="00877900" w:rsidP="00877900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73060">
        <w:rPr>
          <w:rFonts w:ascii="Times New Roman" w:hAnsi="Times New Roman"/>
          <w:sz w:val="24"/>
          <w:szCs w:val="24"/>
          <w:lang w:eastAsia="ru-RU"/>
        </w:rPr>
        <w:t xml:space="preserve">Математическая физика – </w:t>
      </w:r>
      <w:proofErr w:type="spellStart"/>
      <w:r w:rsidRPr="00173060">
        <w:rPr>
          <w:rFonts w:ascii="Times New Roman" w:hAnsi="Times New Roman"/>
          <w:sz w:val="24"/>
          <w:szCs w:val="24"/>
          <w:lang w:eastAsia="ru-RU"/>
        </w:rPr>
        <w:t>ИВМиМГ</w:t>
      </w:r>
      <w:proofErr w:type="spellEnd"/>
      <w:r w:rsidRPr="00173060">
        <w:rPr>
          <w:rFonts w:ascii="Times New Roman" w:hAnsi="Times New Roman"/>
          <w:sz w:val="24"/>
          <w:szCs w:val="24"/>
          <w:lang w:eastAsia="ru-RU"/>
        </w:rPr>
        <w:t>, ИМ, НГУ</w:t>
      </w:r>
    </w:p>
    <w:p w:rsidR="00877900" w:rsidRPr="00173060" w:rsidRDefault="00877900" w:rsidP="00877900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73060">
        <w:rPr>
          <w:rFonts w:ascii="Times New Roman" w:hAnsi="Times New Roman"/>
          <w:sz w:val="24"/>
          <w:szCs w:val="24"/>
          <w:lang w:eastAsia="ru-RU"/>
        </w:rPr>
        <w:lastRenderedPageBreak/>
        <w:t xml:space="preserve">Химическая физика – </w:t>
      </w:r>
      <w:proofErr w:type="spellStart"/>
      <w:r w:rsidRPr="00173060">
        <w:rPr>
          <w:rFonts w:ascii="Times New Roman" w:hAnsi="Times New Roman"/>
          <w:sz w:val="24"/>
          <w:szCs w:val="24"/>
          <w:lang w:eastAsia="ru-RU"/>
        </w:rPr>
        <w:t>ИХКиГ</w:t>
      </w:r>
      <w:proofErr w:type="spellEnd"/>
      <w:r w:rsidRPr="00173060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877900" w:rsidRPr="00173060" w:rsidRDefault="00877900" w:rsidP="00877900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73060">
        <w:rPr>
          <w:rFonts w:ascii="Times New Roman" w:hAnsi="Times New Roman"/>
          <w:sz w:val="24"/>
          <w:szCs w:val="24"/>
          <w:lang w:eastAsia="ru-RU"/>
        </w:rPr>
        <w:t xml:space="preserve">Геофизика – </w:t>
      </w:r>
      <w:proofErr w:type="spellStart"/>
      <w:r w:rsidRPr="00173060">
        <w:rPr>
          <w:rFonts w:ascii="Times New Roman" w:hAnsi="Times New Roman"/>
          <w:sz w:val="24"/>
          <w:szCs w:val="24"/>
          <w:lang w:eastAsia="ru-RU"/>
        </w:rPr>
        <w:t>ИВМиМГ</w:t>
      </w:r>
      <w:proofErr w:type="spellEnd"/>
      <w:r w:rsidRPr="00173060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173060">
        <w:rPr>
          <w:rFonts w:ascii="Times New Roman" w:hAnsi="Times New Roman"/>
          <w:sz w:val="24"/>
          <w:szCs w:val="24"/>
          <w:lang w:eastAsia="ru-RU"/>
        </w:rPr>
        <w:t>ИНГиГ</w:t>
      </w:r>
      <w:proofErr w:type="spellEnd"/>
      <w:r w:rsidRPr="00173060">
        <w:rPr>
          <w:rFonts w:ascii="Times New Roman" w:hAnsi="Times New Roman"/>
          <w:sz w:val="24"/>
          <w:szCs w:val="24"/>
          <w:lang w:eastAsia="ru-RU"/>
        </w:rPr>
        <w:t xml:space="preserve">, ИТ </w:t>
      </w:r>
    </w:p>
    <w:p w:rsidR="00877900" w:rsidRPr="00173060" w:rsidRDefault="00877900" w:rsidP="00877900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73060">
        <w:rPr>
          <w:rFonts w:ascii="Times New Roman" w:hAnsi="Times New Roman"/>
          <w:sz w:val="24"/>
          <w:szCs w:val="24"/>
          <w:lang w:eastAsia="ru-RU"/>
        </w:rPr>
        <w:t>Астрофизика - ИК</w:t>
      </w:r>
    </w:p>
    <w:p w:rsidR="00877900" w:rsidRPr="00173060" w:rsidRDefault="00877900" w:rsidP="00877900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73060">
        <w:rPr>
          <w:rFonts w:ascii="Times New Roman" w:hAnsi="Times New Roman"/>
          <w:sz w:val="24"/>
          <w:szCs w:val="24"/>
          <w:lang w:eastAsia="ru-RU"/>
        </w:rPr>
        <w:t>Физика высоких энергий – ИЯФ</w:t>
      </w:r>
    </w:p>
    <w:p w:rsidR="00877900" w:rsidRPr="00173060" w:rsidRDefault="00877900" w:rsidP="00877900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73060">
        <w:rPr>
          <w:rFonts w:ascii="Times New Roman" w:hAnsi="Times New Roman"/>
          <w:sz w:val="24"/>
          <w:szCs w:val="24"/>
          <w:lang w:eastAsia="ru-RU"/>
        </w:rPr>
        <w:t xml:space="preserve">Биотехнологии – </w:t>
      </w:r>
      <w:proofErr w:type="spellStart"/>
      <w:r w:rsidRPr="00173060">
        <w:rPr>
          <w:rFonts w:ascii="Times New Roman" w:hAnsi="Times New Roman"/>
          <w:sz w:val="24"/>
          <w:szCs w:val="24"/>
          <w:lang w:eastAsia="ru-RU"/>
        </w:rPr>
        <w:t>ИЦиГ</w:t>
      </w:r>
      <w:proofErr w:type="spellEnd"/>
      <w:r w:rsidRPr="00173060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173060">
        <w:rPr>
          <w:rFonts w:ascii="Times New Roman" w:hAnsi="Times New Roman"/>
          <w:sz w:val="24"/>
          <w:szCs w:val="24"/>
          <w:lang w:eastAsia="ru-RU"/>
        </w:rPr>
        <w:t>ИХБиФМ</w:t>
      </w:r>
      <w:proofErr w:type="spellEnd"/>
      <w:r w:rsidRPr="00173060">
        <w:rPr>
          <w:rFonts w:ascii="Times New Roman" w:hAnsi="Times New Roman"/>
          <w:sz w:val="24"/>
          <w:szCs w:val="24"/>
          <w:lang w:eastAsia="ru-RU"/>
        </w:rPr>
        <w:t>, ИТ, «ВЕКТОР</w:t>
      </w:r>
      <w:proofErr w:type="gramStart"/>
      <w:r w:rsidRPr="00173060">
        <w:rPr>
          <w:rFonts w:ascii="Times New Roman" w:hAnsi="Times New Roman"/>
          <w:sz w:val="24"/>
          <w:szCs w:val="24"/>
          <w:lang w:eastAsia="ru-RU"/>
        </w:rPr>
        <w:t>» ,</w:t>
      </w:r>
      <w:proofErr w:type="gramEnd"/>
      <w:r w:rsidRPr="00173060">
        <w:rPr>
          <w:rFonts w:ascii="Times New Roman" w:hAnsi="Times New Roman"/>
          <w:sz w:val="24"/>
          <w:szCs w:val="24"/>
          <w:lang w:eastAsia="ru-RU"/>
        </w:rPr>
        <w:t xml:space="preserve"> ОФ ИМ (Омск) </w:t>
      </w:r>
    </w:p>
    <w:p w:rsidR="00877900" w:rsidRPr="00173060" w:rsidRDefault="00877900" w:rsidP="00877900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173060">
        <w:rPr>
          <w:rFonts w:ascii="Times New Roman" w:hAnsi="Times New Roman"/>
          <w:sz w:val="24"/>
          <w:szCs w:val="24"/>
          <w:lang w:eastAsia="ru-RU"/>
        </w:rPr>
        <w:t>Нанотехнологии</w:t>
      </w:r>
      <w:proofErr w:type="spellEnd"/>
      <w:r w:rsidRPr="00173060">
        <w:rPr>
          <w:rFonts w:ascii="Times New Roman" w:hAnsi="Times New Roman"/>
          <w:sz w:val="24"/>
          <w:szCs w:val="24"/>
          <w:lang w:eastAsia="ru-RU"/>
        </w:rPr>
        <w:t xml:space="preserve"> – </w:t>
      </w:r>
      <w:proofErr w:type="spellStart"/>
      <w:r w:rsidRPr="00173060">
        <w:rPr>
          <w:rFonts w:ascii="Times New Roman" w:hAnsi="Times New Roman"/>
          <w:sz w:val="24"/>
          <w:szCs w:val="24"/>
          <w:lang w:eastAsia="ru-RU"/>
        </w:rPr>
        <w:t>ИВМиМГ</w:t>
      </w:r>
      <w:proofErr w:type="spellEnd"/>
      <w:r w:rsidRPr="00173060">
        <w:rPr>
          <w:rFonts w:ascii="Times New Roman" w:hAnsi="Times New Roman"/>
          <w:sz w:val="24"/>
          <w:szCs w:val="24"/>
          <w:lang w:eastAsia="ru-RU"/>
        </w:rPr>
        <w:t xml:space="preserve">, ИФП, ИНХ, </w:t>
      </w:r>
      <w:proofErr w:type="spellStart"/>
      <w:r w:rsidRPr="00173060">
        <w:rPr>
          <w:rFonts w:ascii="Times New Roman" w:hAnsi="Times New Roman"/>
          <w:sz w:val="24"/>
          <w:szCs w:val="24"/>
          <w:lang w:eastAsia="ru-RU"/>
        </w:rPr>
        <w:t>ИХиХТ</w:t>
      </w:r>
      <w:proofErr w:type="spellEnd"/>
      <w:r w:rsidRPr="00173060">
        <w:rPr>
          <w:rFonts w:ascii="Times New Roman" w:hAnsi="Times New Roman"/>
          <w:sz w:val="24"/>
          <w:szCs w:val="24"/>
          <w:lang w:eastAsia="ru-RU"/>
        </w:rPr>
        <w:t xml:space="preserve"> (Красноярск)</w:t>
      </w:r>
    </w:p>
    <w:p w:rsidR="00877900" w:rsidRPr="00173060" w:rsidRDefault="00877900" w:rsidP="00877900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73060">
        <w:rPr>
          <w:rFonts w:ascii="Times New Roman" w:hAnsi="Times New Roman"/>
          <w:sz w:val="24"/>
          <w:szCs w:val="24"/>
          <w:lang w:eastAsia="ru-RU"/>
        </w:rPr>
        <w:t>Квантовая химия – ИК</w:t>
      </w:r>
    </w:p>
    <w:p w:rsidR="00877900" w:rsidRPr="00173060" w:rsidRDefault="00877900" w:rsidP="00877900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173060">
        <w:rPr>
          <w:rFonts w:ascii="Times New Roman" w:hAnsi="Times New Roman"/>
          <w:sz w:val="24"/>
          <w:szCs w:val="24"/>
          <w:lang w:eastAsia="ru-RU"/>
        </w:rPr>
        <w:t>Астрохимия</w:t>
      </w:r>
      <w:proofErr w:type="spellEnd"/>
      <w:r w:rsidRPr="00173060">
        <w:rPr>
          <w:rFonts w:ascii="Times New Roman" w:hAnsi="Times New Roman"/>
          <w:sz w:val="24"/>
          <w:szCs w:val="24"/>
          <w:lang w:eastAsia="ru-RU"/>
        </w:rPr>
        <w:t xml:space="preserve"> - ИК </w:t>
      </w:r>
    </w:p>
    <w:p w:rsidR="00877900" w:rsidRPr="00173060" w:rsidRDefault="00877900" w:rsidP="00877900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173060">
        <w:rPr>
          <w:rFonts w:ascii="Times New Roman" w:hAnsi="Times New Roman"/>
          <w:sz w:val="24"/>
          <w:szCs w:val="24"/>
          <w:lang w:eastAsia="ru-RU"/>
        </w:rPr>
        <w:t>Астрокатализ</w:t>
      </w:r>
      <w:proofErr w:type="spellEnd"/>
      <w:r w:rsidRPr="00173060">
        <w:rPr>
          <w:rFonts w:ascii="Times New Roman" w:hAnsi="Times New Roman"/>
          <w:sz w:val="24"/>
          <w:szCs w:val="24"/>
          <w:lang w:eastAsia="ru-RU"/>
        </w:rPr>
        <w:t xml:space="preserve"> – ИК </w:t>
      </w:r>
    </w:p>
    <w:p w:rsidR="00877900" w:rsidRPr="00173060" w:rsidRDefault="00877900" w:rsidP="00877900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73060">
        <w:rPr>
          <w:rFonts w:ascii="Times New Roman" w:hAnsi="Times New Roman"/>
          <w:sz w:val="24"/>
          <w:szCs w:val="24"/>
          <w:lang w:eastAsia="ru-RU"/>
        </w:rPr>
        <w:t>Новые материалы и химические технологии – ИНХ, ИК</w:t>
      </w:r>
    </w:p>
    <w:p w:rsidR="00877900" w:rsidRPr="00173060" w:rsidRDefault="00877900" w:rsidP="00877900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73060">
        <w:rPr>
          <w:rFonts w:ascii="Times New Roman" w:hAnsi="Times New Roman"/>
          <w:sz w:val="24"/>
          <w:szCs w:val="24"/>
          <w:lang w:eastAsia="ru-RU"/>
        </w:rPr>
        <w:t>Материаловедение – ИКЗ (Тюмень)</w:t>
      </w:r>
    </w:p>
    <w:p w:rsidR="00877900" w:rsidRPr="00173060" w:rsidRDefault="00877900" w:rsidP="00877900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73060">
        <w:rPr>
          <w:rFonts w:ascii="Times New Roman" w:hAnsi="Times New Roman"/>
          <w:sz w:val="24"/>
          <w:szCs w:val="24"/>
          <w:lang w:eastAsia="ru-RU"/>
        </w:rPr>
        <w:t>Энергосберегающие технологии – ИКЗ (Тюмень)</w:t>
      </w:r>
    </w:p>
    <w:p w:rsidR="00877900" w:rsidRPr="00173060" w:rsidRDefault="00877900" w:rsidP="00877900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73060">
        <w:rPr>
          <w:rFonts w:ascii="Times New Roman" w:hAnsi="Times New Roman"/>
          <w:sz w:val="24"/>
          <w:szCs w:val="24"/>
          <w:lang w:eastAsia="ru-RU"/>
        </w:rPr>
        <w:t xml:space="preserve">Экология и рациональное природопользование – </w:t>
      </w:r>
      <w:proofErr w:type="spellStart"/>
      <w:r w:rsidRPr="00173060">
        <w:rPr>
          <w:rFonts w:ascii="Times New Roman" w:hAnsi="Times New Roman"/>
          <w:sz w:val="24"/>
          <w:szCs w:val="24"/>
          <w:lang w:eastAsia="ru-RU"/>
        </w:rPr>
        <w:t>ИВМиМГ</w:t>
      </w:r>
      <w:proofErr w:type="spellEnd"/>
      <w:r w:rsidRPr="00173060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173060">
        <w:rPr>
          <w:rFonts w:ascii="Times New Roman" w:hAnsi="Times New Roman"/>
          <w:sz w:val="24"/>
          <w:szCs w:val="24"/>
          <w:lang w:eastAsia="ru-RU"/>
        </w:rPr>
        <w:t>ИНГиГ</w:t>
      </w:r>
      <w:proofErr w:type="spellEnd"/>
      <w:r w:rsidRPr="00173060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877900" w:rsidRPr="00173060" w:rsidRDefault="00877900" w:rsidP="00877900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73060">
        <w:rPr>
          <w:rFonts w:ascii="Times New Roman" w:hAnsi="Times New Roman"/>
          <w:sz w:val="24"/>
          <w:szCs w:val="24"/>
          <w:lang w:eastAsia="ru-RU"/>
        </w:rPr>
        <w:t>Космические и авиационные технологии – ИТПМ, ИКЗ (Тюмень)</w:t>
      </w:r>
    </w:p>
    <w:p w:rsidR="00877900" w:rsidRPr="00173060" w:rsidRDefault="00877900" w:rsidP="00877900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73060">
        <w:rPr>
          <w:rFonts w:ascii="Times New Roman" w:hAnsi="Times New Roman"/>
          <w:sz w:val="24"/>
          <w:szCs w:val="24"/>
          <w:lang w:eastAsia="ru-RU"/>
        </w:rPr>
        <w:t xml:space="preserve">Аэродинамика – ИТПМ, НГТУ, </w:t>
      </w:r>
      <w:proofErr w:type="spellStart"/>
      <w:r w:rsidRPr="00173060">
        <w:rPr>
          <w:rFonts w:ascii="Times New Roman" w:hAnsi="Times New Roman"/>
          <w:sz w:val="24"/>
          <w:szCs w:val="24"/>
          <w:lang w:eastAsia="ru-RU"/>
        </w:rPr>
        <w:t>СибНИА</w:t>
      </w:r>
      <w:proofErr w:type="spellEnd"/>
      <w:r w:rsidRPr="00173060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877900" w:rsidRPr="00173060" w:rsidRDefault="00877900" w:rsidP="00877900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73060">
        <w:rPr>
          <w:rFonts w:ascii="Times New Roman" w:hAnsi="Times New Roman"/>
          <w:sz w:val="24"/>
          <w:szCs w:val="24"/>
          <w:lang w:eastAsia="ru-RU"/>
        </w:rPr>
        <w:t>Теплоэнергетика – ИТ</w:t>
      </w:r>
    </w:p>
    <w:p w:rsidR="00877900" w:rsidRDefault="00877900" w:rsidP="0087790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877900" w:rsidRPr="00173060" w:rsidRDefault="00877900" w:rsidP="00877900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173060">
        <w:rPr>
          <w:rFonts w:ascii="Times New Roman" w:hAnsi="Times New Roman"/>
          <w:b/>
          <w:sz w:val="24"/>
          <w:szCs w:val="24"/>
          <w:lang w:eastAsia="ru-RU"/>
        </w:rPr>
        <w:t>План работ на 2012 год</w:t>
      </w:r>
    </w:p>
    <w:p w:rsidR="00877900" w:rsidRPr="00173060" w:rsidRDefault="00877900" w:rsidP="0087790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73060">
        <w:rPr>
          <w:rFonts w:ascii="Times New Roman" w:hAnsi="Times New Roman"/>
          <w:sz w:val="24"/>
          <w:szCs w:val="24"/>
          <w:lang w:eastAsia="ru-RU"/>
        </w:rPr>
        <w:t xml:space="preserve">В настоящее время, при поддержке Приборной комиссии СО РАН, </w:t>
      </w:r>
      <w:proofErr w:type="gramStart"/>
      <w:r w:rsidRPr="00173060">
        <w:rPr>
          <w:rFonts w:ascii="Times New Roman" w:hAnsi="Times New Roman"/>
          <w:sz w:val="24"/>
          <w:szCs w:val="24"/>
          <w:lang w:eastAsia="ru-RU"/>
        </w:rPr>
        <w:t>суммарная  мощность</w:t>
      </w:r>
      <w:proofErr w:type="gramEnd"/>
      <w:r w:rsidRPr="00173060">
        <w:rPr>
          <w:rFonts w:ascii="Times New Roman" w:hAnsi="Times New Roman"/>
          <w:sz w:val="24"/>
          <w:szCs w:val="24"/>
          <w:lang w:eastAsia="ru-RU"/>
        </w:rPr>
        <w:t xml:space="preserve"> ЦКП ССКЦ при </w:t>
      </w:r>
      <w:proofErr w:type="spellStart"/>
      <w:r w:rsidRPr="00173060">
        <w:rPr>
          <w:rFonts w:ascii="Times New Roman" w:hAnsi="Times New Roman"/>
          <w:sz w:val="24"/>
          <w:szCs w:val="24"/>
          <w:lang w:eastAsia="ru-RU"/>
        </w:rPr>
        <w:t>ИВМиМГ</w:t>
      </w:r>
      <w:proofErr w:type="spellEnd"/>
      <w:r w:rsidRPr="00173060">
        <w:rPr>
          <w:rFonts w:ascii="Times New Roman" w:hAnsi="Times New Roman"/>
          <w:sz w:val="24"/>
          <w:szCs w:val="24"/>
          <w:lang w:eastAsia="ru-RU"/>
        </w:rPr>
        <w:t xml:space="preserve"> СО РАН превысила 100 </w:t>
      </w:r>
      <w:proofErr w:type="spellStart"/>
      <w:r w:rsidRPr="00173060">
        <w:rPr>
          <w:rFonts w:ascii="Times New Roman" w:hAnsi="Times New Roman"/>
          <w:sz w:val="24"/>
          <w:szCs w:val="24"/>
          <w:lang w:eastAsia="ru-RU"/>
        </w:rPr>
        <w:t>TFlops</w:t>
      </w:r>
      <w:proofErr w:type="spellEnd"/>
      <w:r w:rsidRPr="00173060">
        <w:rPr>
          <w:rFonts w:ascii="Times New Roman" w:hAnsi="Times New Roman"/>
          <w:sz w:val="24"/>
          <w:szCs w:val="24"/>
          <w:lang w:eastAsia="ru-RU"/>
        </w:rPr>
        <w:t xml:space="preserve">, однако эффективное использование данных мощностей зависит от программного обеспечения и пакетов прикладных программ, установленных на вычислительных кластерах. Отметим, что увеличение производительности было достигнуто в основном за счет закупки современного гибридного кластера, использование которого в ЦКП требует закупки и установки соответствующих версий пакетов: ANSYS 13 (CFD+CFX), PGI </w:t>
      </w:r>
      <w:proofErr w:type="spellStart"/>
      <w:r w:rsidRPr="00173060">
        <w:rPr>
          <w:rFonts w:ascii="Times New Roman" w:hAnsi="Times New Roman"/>
          <w:sz w:val="24"/>
          <w:szCs w:val="24"/>
          <w:lang w:eastAsia="ru-RU"/>
        </w:rPr>
        <w:t>Accelerator</w:t>
      </w:r>
      <w:proofErr w:type="spellEnd"/>
      <w:r w:rsidRPr="00173060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173060">
        <w:rPr>
          <w:rFonts w:ascii="Times New Roman" w:hAnsi="Times New Roman"/>
          <w:sz w:val="24"/>
          <w:szCs w:val="24"/>
          <w:lang w:eastAsia="ru-RU"/>
        </w:rPr>
        <w:t>Compilers</w:t>
      </w:r>
      <w:proofErr w:type="spellEnd"/>
      <w:r w:rsidRPr="00173060">
        <w:rPr>
          <w:rFonts w:ascii="Times New Roman" w:hAnsi="Times New Roman"/>
          <w:sz w:val="24"/>
          <w:szCs w:val="24"/>
          <w:lang w:eastAsia="ru-RU"/>
        </w:rPr>
        <w:t xml:space="preserve"> (С/C++/</w:t>
      </w:r>
      <w:proofErr w:type="spellStart"/>
      <w:r w:rsidRPr="00173060">
        <w:rPr>
          <w:rFonts w:ascii="Times New Roman" w:hAnsi="Times New Roman"/>
          <w:sz w:val="24"/>
          <w:szCs w:val="24"/>
          <w:lang w:eastAsia="ru-RU"/>
        </w:rPr>
        <w:t>Fortran</w:t>
      </w:r>
      <w:proofErr w:type="spellEnd"/>
      <w:r w:rsidRPr="00173060">
        <w:rPr>
          <w:rFonts w:ascii="Times New Roman" w:hAnsi="Times New Roman"/>
          <w:sz w:val="24"/>
          <w:szCs w:val="24"/>
          <w:lang w:eastAsia="ru-RU"/>
        </w:rPr>
        <w:t xml:space="preserve"> + CUDA) и </w:t>
      </w:r>
      <w:proofErr w:type="spellStart"/>
      <w:r w:rsidRPr="00173060">
        <w:rPr>
          <w:rFonts w:ascii="Times New Roman" w:hAnsi="Times New Roman"/>
          <w:sz w:val="24"/>
          <w:szCs w:val="24"/>
          <w:lang w:eastAsia="ru-RU"/>
        </w:rPr>
        <w:t>Gaussian</w:t>
      </w:r>
      <w:proofErr w:type="spellEnd"/>
      <w:r w:rsidRPr="00173060">
        <w:rPr>
          <w:rFonts w:ascii="Times New Roman" w:hAnsi="Times New Roman"/>
          <w:sz w:val="24"/>
          <w:szCs w:val="24"/>
          <w:lang w:eastAsia="ru-RU"/>
        </w:rPr>
        <w:t xml:space="preserve"> 9. </w:t>
      </w:r>
    </w:p>
    <w:p w:rsidR="00877900" w:rsidRPr="00173060" w:rsidRDefault="00877900" w:rsidP="00877900">
      <w:pPr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173060">
        <w:rPr>
          <w:rFonts w:ascii="Times New Roman" w:hAnsi="Times New Roman"/>
          <w:sz w:val="24"/>
          <w:szCs w:val="24"/>
          <w:lang w:eastAsia="ru-RU"/>
        </w:rPr>
        <w:t xml:space="preserve">В последнее время значительно возрос спрос на использование прикладного программного пакета </w:t>
      </w:r>
      <w:r w:rsidRPr="00173060">
        <w:rPr>
          <w:rFonts w:ascii="Times New Roman" w:hAnsi="Times New Roman"/>
          <w:b/>
          <w:sz w:val="24"/>
          <w:szCs w:val="24"/>
          <w:lang w:eastAsia="ru-RU"/>
        </w:rPr>
        <w:t xml:space="preserve">ANSYS </w:t>
      </w:r>
      <w:proofErr w:type="spellStart"/>
      <w:r w:rsidRPr="00173060">
        <w:rPr>
          <w:rFonts w:ascii="Times New Roman" w:hAnsi="Times New Roman"/>
          <w:b/>
          <w:sz w:val="24"/>
          <w:szCs w:val="24"/>
          <w:lang w:eastAsia="ru-RU"/>
        </w:rPr>
        <w:t>Fluent</w:t>
      </w:r>
      <w:proofErr w:type="spellEnd"/>
      <w:r w:rsidRPr="00173060">
        <w:rPr>
          <w:rFonts w:ascii="Times New Roman" w:hAnsi="Times New Roman"/>
          <w:b/>
          <w:sz w:val="24"/>
          <w:szCs w:val="24"/>
          <w:lang w:eastAsia="ru-RU"/>
        </w:rPr>
        <w:t>,</w:t>
      </w:r>
      <w:r w:rsidRPr="00173060">
        <w:rPr>
          <w:rFonts w:ascii="Times New Roman" w:hAnsi="Times New Roman"/>
          <w:sz w:val="24"/>
          <w:szCs w:val="24"/>
          <w:lang w:eastAsia="ru-RU"/>
        </w:rPr>
        <w:t xml:space="preserve"> установленного на кластере Сибирского Суперкомпьютерного Центра </w:t>
      </w:r>
      <w:proofErr w:type="spellStart"/>
      <w:r w:rsidRPr="00173060">
        <w:rPr>
          <w:rFonts w:ascii="Times New Roman" w:hAnsi="Times New Roman"/>
          <w:sz w:val="24"/>
          <w:szCs w:val="24"/>
          <w:lang w:eastAsia="ru-RU"/>
        </w:rPr>
        <w:t>ИВМиМГ</w:t>
      </w:r>
      <w:proofErr w:type="spellEnd"/>
      <w:r w:rsidRPr="00173060">
        <w:rPr>
          <w:rFonts w:ascii="Times New Roman" w:hAnsi="Times New Roman"/>
          <w:sz w:val="24"/>
          <w:szCs w:val="24"/>
          <w:lang w:eastAsia="ru-RU"/>
        </w:rPr>
        <w:t xml:space="preserve"> СО РАН. На данный момент наибольшим спросом пакет пользуется у сотрудников следующих институтов: Институт Катализа им. Г.К. Борескова СО РАН, </w:t>
      </w:r>
      <w:r w:rsidRPr="00173060">
        <w:rPr>
          <w:rFonts w:ascii="Times New Roman" w:hAnsi="Times New Roman"/>
          <w:iCs/>
          <w:sz w:val="24"/>
          <w:szCs w:val="24"/>
          <w:lang w:eastAsia="ru-RU"/>
        </w:rPr>
        <w:t>Институт неорганической химии</w:t>
      </w:r>
      <w:r w:rsidRPr="00173060">
        <w:rPr>
          <w:rFonts w:ascii="Times New Roman" w:hAnsi="Times New Roman"/>
          <w:sz w:val="24"/>
          <w:szCs w:val="24"/>
          <w:lang w:eastAsia="ru-RU"/>
        </w:rPr>
        <w:t> </w:t>
      </w:r>
      <w:proofErr w:type="spellStart"/>
      <w:r w:rsidRPr="00173060">
        <w:rPr>
          <w:rFonts w:ascii="Times New Roman" w:hAnsi="Times New Roman"/>
          <w:sz w:val="24"/>
          <w:szCs w:val="24"/>
          <w:lang w:eastAsia="ru-RU"/>
        </w:rPr>
        <w:t>им.А.В</w:t>
      </w:r>
      <w:proofErr w:type="spellEnd"/>
      <w:r w:rsidRPr="00173060">
        <w:rPr>
          <w:rFonts w:ascii="Times New Roman" w:hAnsi="Times New Roman"/>
          <w:sz w:val="24"/>
          <w:szCs w:val="24"/>
          <w:lang w:eastAsia="ru-RU"/>
        </w:rPr>
        <w:t>. Николаева СО </w:t>
      </w:r>
      <w:r w:rsidRPr="00173060">
        <w:rPr>
          <w:rFonts w:ascii="Times New Roman" w:hAnsi="Times New Roman"/>
          <w:iCs/>
          <w:sz w:val="24"/>
          <w:szCs w:val="24"/>
          <w:lang w:eastAsia="ru-RU"/>
        </w:rPr>
        <w:t xml:space="preserve">РАН, Институт теплофизики им. С.С. </w:t>
      </w:r>
      <w:proofErr w:type="spellStart"/>
      <w:r w:rsidRPr="00173060">
        <w:rPr>
          <w:rFonts w:ascii="Times New Roman" w:hAnsi="Times New Roman"/>
          <w:iCs/>
          <w:sz w:val="24"/>
          <w:szCs w:val="24"/>
          <w:lang w:eastAsia="ru-RU"/>
        </w:rPr>
        <w:t>Кутателадзе</w:t>
      </w:r>
      <w:proofErr w:type="spellEnd"/>
      <w:r w:rsidRPr="00173060">
        <w:rPr>
          <w:rFonts w:ascii="Times New Roman" w:hAnsi="Times New Roman"/>
          <w:iCs/>
          <w:sz w:val="24"/>
          <w:szCs w:val="24"/>
          <w:lang w:eastAsia="ru-RU"/>
        </w:rPr>
        <w:t xml:space="preserve"> СО РАН, Институт теоретической и прикладной механики им. С.А. </w:t>
      </w:r>
      <w:proofErr w:type="spellStart"/>
      <w:r w:rsidRPr="00173060">
        <w:rPr>
          <w:rFonts w:ascii="Times New Roman" w:hAnsi="Times New Roman"/>
          <w:iCs/>
          <w:sz w:val="24"/>
          <w:szCs w:val="24"/>
          <w:lang w:eastAsia="ru-RU"/>
        </w:rPr>
        <w:t>Христиановича</w:t>
      </w:r>
      <w:proofErr w:type="spellEnd"/>
      <w:r w:rsidRPr="00173060">
        <w:rPr>
          <w:rFonts w:ascii="Times New Roman" w:hAnsi="Times New Roman"/>
          <w:iCs/>
          <w:sz w:val="24"/>
          <w:szCs w:val="24"/>
          <w:lang w:eastAsia="ru-RU"/>
        </w:rPr>
        <w:t xml:space="preserve"> СО РАН, Институт Вычислительной Математики и Математической Геофизики СО РАН.</w:t>
      </w:r>
    </w:p>
    <w:p w:rsidR="00877900" w:rsidRPr="00173060" w:rsidRDefault="00877900" w:rsidP="0087790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73060">
        <w:rPr>
          <w:rFonts w:ascii="Times New Roman" w:hAnsi="Times New Roman"/>
          <w:sz w:val="24"/>
          <w:szCs w:val="24"/>
          <w:lang w:eastAsia="ru-RU"/>
        </w:rPr>
        <w:t xml:space="preserve">На настоящий момент на кластере ССКЦ НКС-160 установлен пакет </w:t>
      </w:r>
      <w:proofErr w:type="spellStart"/>
      <w:r w:rsidRPr="00173060">
        <w:rPr>
          <w:rFonts w:ascii="Times New Roman" w:hAnsi="Times New Roman"/>
          <w:sz w:val="24"/>
          <w:szCs w:val="24"/>
          <w:lang w:eastAsia="ru-RU"/>
        </w:rPr>
        <w:t>Gaussian</w:t>
      </w:r>
      <w:proofErr w:type="spellEnd"/>
      <w:r w:rsidRPr="00173060">
        <w:rPr>
          <w:rFonts w:ascii="Times New Roman" w:hAnsi="Times New Roman"/>
          <w:sz w:val="24"/>
          <w:szCs w:val="24"/>
          <w:lang w:eastAsia="ru-RU"/>
        </w:rPr>
        <w:t xml:space="preserve"> 3.</w:t>
      </w:r>
    </w:p>
    <w:p w:rsidR="00877900" w:rsidRPr="00173060" w:rsidRDefault="00877900" w:rsidP="0087790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73060">
        <w:rPr>
          <w:rFonts w:ascii="Times New Roman" w:hAnsi="Times New Roman"/>
          <w:sz w:val="24"/>
          <w:szCs w:val="24"/>
          <w:lang w:eastAsia="ru-RU"/>
        </w:rPr>
        <w:t xml:space="preserve">1. Существующих пользователей уже не вполне удовлетворяет производительность старого кластера, поэтому </w:t>
      </w:r>
      <w:r>
        <w:rPr>
          <w:rFonts w:ascii="Times New Roman" w:hAnsi="Times New Roman"/>
          <w:sz w:val="24"/>
          <w:szCs w:val="24"/>
          <w:lang w:eastAsia="ru-RU"/>
        </w:rPr>
        <w:t xml:space="preserve">этот пакет следует </w:t>
      </w:r>
      <w:r w:rsidRPr="00173060">
        <w:rPr>
          <w:rFonts w:ascii="Times New Roman" w:hAnsi="Times New Roman"/>
          <w:sz w:val="24"/>
          <w:szCs w:val="24"/>
          <w:lang w:eastAsia="ru-RU"/>
        </w:rPr>
        <w:t xml:space="preserve">поставить </w:t>
      </w:r>
      <w:r>
        <w:rPr>
          <w:rFonts w:ascii="Times New Roman" w:hAnsi="Times New Roman"/>
          <w:sz w:val="24"/>
          <w:szCs w:val="24"/>
          <w:lang w:eastAsia="ru-RU"/>
        </w:rPr>
        <w:t xml:space="preserve">и </w:t>
      </w:r>
      <w:r w:rsidRPr="00173060">
        <w:rPr>
          <w:rFonts w:ascii="Times New Roman" w:hAnsi="Times New Roman"/>
          <w:sz w:val="24"/>
          <w:szCs w:val="24"/>
          <w:lang w:eastAsia="ru-RU"/>
        </w:rPr>
        <w:t>на новый кластер, но перенос невозможен (на новый кластер возможна только покупка новой версии).</w:t>
      </w:r>
    </w:p>
    <w:p w:rsidR="00877900" w:rsidRPr="00173060" w:rsidRDefault="00877900" w:rsidP="0087790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73060">
        <w:rPr>
          <w:rFonts w:ascii="Times New Roman" w:hAnsi="Times New Roman"/>
          <w:sz w:val="24"/>
          <w:szCs w:val="24"/>
          <w:lang w:eastAsia="ru-RU"/>
        </w:rPr>
        <w:t xml:space="preserve">2. Существующих пользователей также не удовлетворяет </w:t>
      </w:r>
      <w:r>
        <w:rPr>
          <w:rFonts w:ascii="Times New Roman" w:hAnsi="Times New Roman"/>
          <w:sz w:val="24"/>
          <w:szCs w:val="24"/>
          <w:lang w:eastAsia="ru-RU"/>
        </w:rPr>
        <w:t xml:space="preserve">и </w:t>
      </w:r>
      <w:r w:rsidRPr="00173060">
        <w:rPr>
          <w:rFonts w:ascii="Times New Roman" w:hAnsi="Times New Roman"/>
          <w:sz w:val="24"/>
          <w:szCs w:val="24"/>
          <w:lang w:eastAsia="ru-RU"/>
        </w:rPr>
        <w:t>функционал старой версии</w:t>
      </w:r>
      <w:r>
        <w:rPr>
          <w:rFonts w:ascii="Times New Roman" w:hAnsi="Times New Roman"/>
          <w:sz w:val="24"/>
          <w:szCs w:val="24"/>
          <w:lang w:eastAsia="ru-RU"/>
        </w:rPr>
        <w:t xml:space="preserve"> пакета</w:t>
      </w:r>
      <w:r w:rsidRPr="00173060">
        <w:rPr>
          <w:rFonts w:ascii="Times New Roman" w:hAnsi="Times New Roman"/>
          <w:sz w:val="24"/>
          <w:szCs w:val="24"/>
          <w:lang w:eastAsia="ru-RU"/>
        </w:rPr>
        <w:t>.</w:t>
      </w:r>
    </w:p>
    <w:p w:rsidR="00877900" w:rsidRPr="00173060" w:rsidRDefault="00877900" w:rsidP="0087790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73060">
        <w:rPr>
          <w:rFonts w:ascii="Times New Roman" w:hAnsi="Times New Roman"/>
          <w:sz w:val="24"/>
          <w:szCs w:val="24"/>
          <w:lang w:eastAsia="ru-RU"/>
        </w:rPr>
        <w:t>3. Некоторые потенциальные пользователи не становятся реальными из-за старой версии и низкой производительности. После покупки новой версии и установки ее на новый кластер количество пользователей (а, возможно, институтов) увеличится.</w:t>
      </w:r>
    </w:p>
    <w:p w:rsidR="00877900" w:rsidRPr="00173060" w:rsidRDefault="00877900" w:rsidP="0087790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173060">
        <w:rPr>
          <w:rFonts w:ascii="Times New Roman" w:hAnsi="Times New Roman"/>
          <w:sz w:val="24"/>
          <w:szCs w:val="24"/>
          <w:lang w:eastAsia="ru-RU"/>
        </w:rPr>
        <w:t xml:space="preserve">Последняя версия </w:t>
      </w:r>
      <w:proofErr w:type="spellStart"/>
      <w:r w:rsidRPr="00173060">
        <w:rPr>
          <w:rFonts w:ascii="Times New Roman" w:hAnsi="Times New Roman"/>
          <w:b/>
          <w:sz w:val="24"/>
          <w:szCs w:val="24"/>
          <w:lang w:eastAsia="ru-RU"/>
        </w:rPr>
        <w:t>Gaussian</w:t>
      </w:r>
      <w:proofErr w:type="spellEnd"/>
      <w:r w:rsidRPr="00173060">
        <w:rPr>
          <w:rFonts w:ascii="Times New Roman" w:hAnsi="Times New Roman"/>
          <w:b/>
          <w:sz w:val="24"/>
          <w:szCs w:val="24"/>
          <w:lang w:eastAsia="ru-RU"/>
        </w:rPr>
        <w:t xml:space="preserve"> 9</w:t>
      </w:r>
      <w:r w:rsidRPr="00173060">
        <w:rPr>
          <w:rFonts w:ascii="Times New Roman" w:hAnsi="Times New Roman"/>
          <w:sz w:val="24"/>
          <w:szCs w:val="24"/>
          <w:lang w:eastAsia="ru-RU"/>
        </w:rPr>
        <w:t xml:space="preserve"> эффективно использует графические ускорители для вычислений, что позволит значительно поднять производительность, благодаря 120 графическим ускорителям последнего апгрейда вычислительного кластера НКС-30Т ССКЦ.</w:t>
      </w:r>
    </w:p>
    <w:p w:rsidR="00877900" w:rsidRPr="00173060" w:rsidRDefault="00877900" w:rsidP="0087790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73060">
        <w:rPr>
          <w:rFonts w:ascii="Times New Roman" w:hAnsi="Times New Roman"/>
          <w:sz w:val="24"/>
          <w:szCs w:val="24"/>
          <w:lang w:eastAsia="ru-RU"/>
        </w:rPr>
        <w:t xml:space="preserve">В связи с закупкой 40 серверов HP SL390s G7 с графическими ускорителями (GPU) </w:t>
      </w:r>
      <w:proofErr w:type="spellStart"/>
      <w:r w:rsidRPr="00173060">
        <w:rPr>
          <w:rFonts w:ascii="Times New Roman" w:hAnsi="Times New Roman"/>
          <w:sz w:val="24"/>
          <w:szCs w:val="24"/>
          <w:lang w:eastAsia="ru-RU"/>
        </w:rPr>
        <w:t>NVidia</w:t>
      </w:r>
      <w:proofErr w:type="spellEnd"/>
      <w:r w:rsidRPr="00173060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173060">
        <w:rPr>
          <w:rFonts w:ascii="Times New Roman" w:hAnsi="Times New Roman"/>
          <w:sz w:val="24"/>
          <w:szCs w:val="24"/>
          <w:lang w:eastAsia="ru-RU"/>
        </w:rPr>
        <w:t>Tesla</w:t>
      </w:r>
      <w:proofErr w:type="spellEnd"/>
      <w:r w:rsidRPr="00173060">
        <w:rPr>
          <w:rFonts w:ascii="Times New Roman" w:hAnsi="Times New Roman"/>
          <w:sz w:val="24"/>
          <w:szCs w:val="24"/>
          <w:lang w:eastAsia="ru-RU"/>
        </w:rPr>
        <w:t xml:space="preserve"> M2090 (пиковая производительность закупленных серверов порядка 80ТФлопс) необходимы специализированные компиляторы, использующие возможности графических ускорителей. </w:t>
      </w:r>
      <w:proofErr w:type="gramStart"/>
      <w:r w:rsidRPr="00173060">
        <w:rPr>
          <w:rFonts w:ascii="Times New Roman" w:hAnsi="Times New Roman"/>
          <w:sz w:val="24"/>
          <w:szCs w:val="24"/>
          <w:lang w:eastAsia="ru-RU"/>
        </w:rPr>
        <w:t>В</w:t>
      </w:r>
      <w:r w:rsidRPr="00877900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173060">
        <w:rPr>
          <w:rFonts w:ascii="Times New Roman" w:hAnsi="Times New Roman"/>
          <w:sz w:val="24"/>
          <w:szCs w:val="24"/>
          <w:lang w:eastAsia="ru-RU"/>
        </w:rPr>
        <w:t>частности</w:t>
      </w:r>
      <w:proofErr w:type="gramEnd"/>
      <w:r w:rsidRPr="00877900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173060">
        <w:rPr>
          <w:rFonts w:ascii="Times New Roman" w:hAnsi="Times New Roman"/>
          <w:sz w:val="24"/>
          <w:szCs w:val="24"/>
          <w:lang w:eastAsia="ru-RU"/>
        </w:rPr>
        <w:t>пакета</w:t>
      </w:r>
      <w:r w:rsidRPr="00877900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877900">
        <w:rPr>
          <w:rFonts w:ascii="Times New Roman" w:hAnsi="Times New Roman"/>
          <w:b/>
          <w:sz w:val="24"/>
          <w:szCs w:val="24"/>
          <w:lang w:val="en-US" w:eastAsia="ru-RU"/>
        </w:rPr>
        <w:t xml:space="preserve">PGI Accelerator Compilers (C/C++/Fortran + CUDA). </w:t>
      </w:r>
      <w:r w:rsidRPr="00173060">
        <w:rPr>
          <w:rFonts w:ascii="Times New Roman" w:hAnsi="Times New Roman"/>
          <w:sz w:val="24"/>
          <w:szCs w:val="24"/>
          <w:lang w:eastAsia="ru-RU"/>
        </w:rPr>
        <w:t xml:space="preserve">На данный момент хорошо отработана схема программирования под </w:t>
      </w:r>
      <w:r w:rsidRPr="00173060">
        <w:rPr>
          <w:rFonts w:ascii="Times New Roman" w:hAnsi="Times New Roman"/>
          <w:sz w:val="24"/>
          <w:szCs w:val="24"/>
          <w:lang w:eastAsia="ru-RU"/>
        </w:rPr>
        <w:lastRenderedPageBreak/>
        <w:t xml:space="preserve">графические ускорители на языке C++. Однако, большинство вычислительных разработок </w:t>
      </w:r>
      <w:proofErr w:type="gramStart"/>
      <w:r w:rsidRPr="00173060">
        <w:rPr>
          <w:rFonts w:ascii="Times New Roman" w:hAnsi="Times New Roman"/>
          <w:sz w:val="24"/>
          <w:szCs w:val="24"/>
          <w:lang w:eastAsia="ru-RU"/>
        </w:rPr>
        <w:t>в СО</w:t>
      </w:r>
      <w:proofErr w:type="gramEnd"/>
      <w:r w:rsidRPr="00173060">
        <w:rPr>
          <w:rFonts w:ascii="Times New Roman" w:hAnsi="Times New Roman"/>
          <w:sz w:val="24"/>
          <w:szCs w:val="24"/>
          <w:lang w:eastAsia="ru-RU"/>
        </w:rPr>
        <w:t xml:space="preserve"> РАН написаны на языке </w:t>
      </w:r>
      <w:proofErr w:type="spellStart"/>
      <w:r w:rsidRPr="00173060">
        <w:rPr>
          <w:rFonts w:ascii="Times New Roman" w:hAnsi="Times New Roman"/>
          <w:sz w:val="24"/>
          <w:szCs w:val="24"/>
          <w:lang w:eastAsia="ru-RU"/>
        </w:rPr>
        <w:t>Fortran</w:t>
      </w:r>
      <w:proofErr w:type="spellEnd"/>
      <w:r w:rsidRPr="00173060">
        <w:rPr>
          <w:rFonts w:ascii="Times New Roman" w:hAnsi="Times New Roman"/>
          <w:sz w:val="24"/>
          <w:szCs w:val="24"/>
          <w:lang w:eastAsia="ru-RU"/>
        </w:rPr>
        <w:t xml:space="preserve">. Самый лучший компилятор с языка </w:t>
      </w:r>
      <w:proofErr w:type="spellStart"/>
      <w:r w:rsidRPr="00173060">
        <w:rPr>
          <w:rFonts w:ascii="Times New Roman" w:hAnsi="Times New Roman"/>
          <w:sz w:val="24"/>
          <w:szCs w:val="24"/>
          <w:lang w:eastAsia="ru-RU"/>
        </w:rPr>
        <w:t>Fortran</w:t>
      </w:r>
      <w:proofErr w:type="spellEnd"/>
      <w:r w:rsidRPr="00173060">
        <w:rPr>
          <w:rFonts w:ascii="Times New Roman" w:hAnsi="Times New Roman"/>
          <w:sz w:val="24"/>
          <w:szCs w:val="24"/>
          <w:lang w:eastAsia="ru-RU"/>
        </w:rPr>
        <w:t xml:space="preserve">, с возможностью использования GPU, поставляется компанией </w:t>
      </w:r>
      <w:proofErr w:type="spellStart"/>
      <w:r w:rsidRPr="00173060">
        <w:rPr>
          <w:rFonts w:ascii="Times New Roman" w:hAnsi="Times New Roman"/>
          <w:sz w:val="24"/>
          <w:szCs w:val="24"/>
          <w:lang w:eastAsia="ru-RU"/>
        </w:rPr>
        <w:t>Portland</w:t>
      </w:r>
      <w:proofErr w:type="spellEnd"/>
      <w:r w:rsidRPr="00173060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173060">
        <w:rPr>
          <w:rFonts w:ascii="Times New Roman" w:hAnsi="Times New Roman"/>
          <w:sz w:val="24"/>
          <w:szCs w:val="24"/>
          <w:lang w:eastAsia="ru-RU"/>
        </w:rPr>
        <w:t>Group</w:t>
      </w:r>
      <w:proofErr w:type="spellEnd"/>
      <w:r w:rsidRPr="00173060">
        <w:rPr>
          <w:rFonts w:ascii="Times New Roman" w:hAnsi="Times New Roman"/>
          <w:sz w:val="24"/>
          <w:szCs w:val="24"/>
          <w:lang w:eastAsia="ru-RU"/>
        </w:rPr>
        <w:t xml:space="preserve">. Версия компиляторов PGI </w:t>
      </w:r>
      <w:proofErr w:type="spellStart"/>
      <w:r w:rsidRPr="00173060">
        <w:rPr>
          <w:rFonts w:ascii="Times New Roman" w:hAnsi="Times New Roman"/>
          <w:sz w:val="24"/>
          <w:szCs w:val="24"/>
          <w:lang w:eastAsia="ru-RU"/>
        </w:rPr>
        <w:t>Accelerator</w:t>
      </w:r>
      <w:proofErr w:type="spellEnd"/>
      <w:r w:rsidRPr="00173060">
        <w:rPr>
          <w:rFonts w:ascii="Times New Roman" w:hAnsi="Times New Roman"/>
          <w:sz w:val="24"/>
          <w:szCs w:val="24"/>
          <w:lang w:eastAsia="ru-RU"/>
        </w:rPr>
        <w:t xml:space="preserve"> также позволяет пользователям писать на высокоуровневом языке, не используя достаточно сложные конструкции копирования данных в память ускорителя, синхронизации процессов и других, что значительно сокращает время освоения программирования с использованием графических ускорителей.</w:t>
      </w:r>
    </w:p>
    <w:p w:rsidR="00877900" w:rsidRPr="00173060" w:rsidRDefault="00877900" w:rsidP="0087790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73060">
        <w:rPr>
          <w:rFonts w:ascii="Times New Roman" w:hAnsi="Times New Roman"/>
          <w:sz w:val="24"/>
          <w:szCs w:val="24"/>
          <w:lang w:eastAsia="ru-RU"/>
        </w:rPr>
        <w:t>Поэтому основное внимание в 2012 году будет уделено закупке, установке и освоению пакетов и программного обеспечения для кластеров ССКЦ.</w:t>
      </w:r>
    </w:p>
    <w:p w:rsidR="00877900" w:rsidRPr="00173060" w:rsidRDefault="00877900" w:rsidP="00877900">
      <w:pPr>
        <w:spacing w:after="0" w:line="240" w:lineRule="auto"/>
        <w:ind w:firstLine="709"/>
        <w:jc w:val="both"/>
        <w:rPr>
          <w:rFonts w:ascii="Times New Roman , serif" w:hAnsi="Times New Roman , serif"/>
          <w:sz w:val="24"/>
          <w:szCs w:val="24"/>
          <w:lang w:eastAsia="ru-RU"/>
        </w:rPr>
      </w:pPr>
      <w:r w:rsidRPr="00173060">
        <w:rPr>
          <w:rFonts w:ascii="Times New Roman , serif" w:hAnsi="Times New Roman , serif"/>
          <w:sz w:val="24"/>
          <w:szCs w:val="24"/>
          <w:lang w:eastAsia="ru-RU"/>
        </w:rPr>
        <w:t xml:space="preserve">Для того чтобы скорость работы с параллельной файловой системой IBRIX не лимитировала работу расширенного кластера, </w:t>
      </w:r>
      <w:proofErr w:type="gramStart"/>
      <w:r w:rsidRPr="00173060">
        <w:rPr>
          <w:rFonts w:ascii="Times New Roman , serif" w:hAnsi="Times New Roman , serif"/>
          <w:sz w:val="24"/>
          <w:szCs w:val="24"/>
          <w:lang w:eastAsia="ru-RU"/>
        </w:rPr>
        <w:t>в  том</w:t>
      </w:r>
      <w:proofErr w:type="gramEnd"/>
      <w:r w:rsidRPr="00173060">
        <w:rPr>
          <w:rFonts w:ascii="Times New Roman , serif" w:hAnsi="Times New Roman , serif"/>
          <w:sz w:val="24"/>
          <w:szCs w:val="24"/>
          <w:lang w:eastAsia="ru-RU"/>
        </w:rPr>
        <w:t xml:space="preserve"> числе на задачах </w:t>
      </w:r>
      <w:proofErr w:type="spellStart"/>
      <w:r w:rsidRPr="00173060">
        <w:rPr>
          <w:rFonts w:ascii="Times New Roman , serif" w:hAnsi="Times New Roman , serif"/>
          <w:sz w:val="27"/>
          <w:szCs w:val="27"/>
          <w:lang w:eastAsia="ru-RU"/>
        </w:rPr>
        <w:t>Биоинформатики</w:t>
      </w:r>
      <w:proofErr w:type="spellEnd"/>
      <w:r w:rsidRPr="00173060">
        <w:rPr>
          <w:rFonts w:ascii="Times New Roman , serif ;" w:hAnsi="Times New Roman , serif ;"/>
          <w:sz w:val="24"/>
          <w:szCs w:val="24"/>
          <w:lang w:eastAsia="ru-RU"/>
        </w:rPr>
        <w:t xml:space="preserve"> - необходимо увеличить число серверов IBRIX минимум вдвое. При этом скорость обменов будет расти пропорционально числу серверов IBRIX, т.е. тоже возрастёт вдвое.</w:t>
      </w:r>
      <w:r>
        <w:rPr>
          <w:rFonts w:ascii="Times New Roman , serif ;" w:hAnsi="Times New Roman , serif ;"/>
          <w:sz w:val="24"/>
          <w:szCs w:val="24"/>
          <w:lang w:eastAsia="ru-RU"/>
        </w:rPr>
        <w:t xml:space="preserve"> </w:t>
      </w:r>
      <w:r w:rsidRPr="00173060">
        <w:rPr>
          <w:rFonts w:ascii="Times New Roman" w:hAnsi="Times New Roman"/>
          <w:sz w:val="24"/>
          <w:szCs w:val="24"/>
          <w:lang w:eastAsia="ru-RU"/>
        </w:rPr>
        <w:t xml:space="preserve">Для эффективного использования вычислительных мощностей, считаем необходимым увеличить производительность кластерной СХД как минимум вдвое. Ориентировочно наращивание параллельной файловой системы </w:t>
      </w:r>
      <w:r w:rsidRPr="00173060">
        <w:rPr>
          <w:rFonts w:ascii="Times New Roman , serif" w:hAnsi="Times New Roman , serif"/>
          <w:sz w:val="24"/>
          <w:szCs w:val="24"/>
          <w:lang w:eastAsia="ru-RU"/>
        </w:rPr>
        <w:t>IBRIX будет стоить порядка 6.0 - 6.5 млн. руб.</w:t>
      </w:r>
    </w:p>
    <w:p w:rsidR="00877900" w:rsidRPr="00173060" w:rsidRDefault="00877900" w:rsidP="0087790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73060">
        <w:rPr>
          <w:rFonts w:ascii="Times New Roman" w:hAnsi="Times New Roman"/>
          <w:sz w:val="24"/>
          <w:szCs w:val="24"/>
          <w:lang w:eastAsia="ru-RU"/>
        </w:rPr>
        <w:t xml:space="preserve">Планируется нарастить сервер с общей памятью HP </w:t>
      </w:r>
      <w:proofErr w:type="spellStart"/>
      <w:r w:rsidRPr="00173060">
        <w:rPr>
          <w:rFonts w:ascii="Times New Roman" w:hAnsi="Times New Roman"/>
          <w:sz w:val="24"/>
          <w:szCs w:val="24"/>
          <w:lang w:eastAsia="ru-RU"/>
        </w:rPr>
        <w:t>ProLiant</w:t>
      </w:r>
      <w:proofErr w:type="spellEnd"/>
      <w:r w:rsidRPr="00173060">
        <w:rPr>
          <w:rFonts w:ascii="Times New Roman" w:hAnsi="Times New Roman"/>
          <w:sz w:val="24"/>
          <w:szCs w:val="24"/>
          <w:lang w:eastAsia="ru-RU"/>
        </w:rPr>
        <w:t xml:space="preserve"> DL980 G</w:t>
      </w:r>
      <w:proofErr w:type="gramStart"/>
      <w:r w:rsidRPr="00173060">
        <w:rPr>
          <w:rFonts w:ascii="Times New Roman" w:hAnsi="Times New Roman"/>
          <w:sz w:val="24"/>
          <w:szCs w:val="24"/>
          <w:lang w:eastAsia="ru-RU"/>
        </w:rPr>
        <w:t>7  до</w:t>
      </w:r>
      <w:proofErr w:type="gramEnd"/>
      <w:r w:rsidRPr="00173060">
        <w:rPr>
          <w:rFonts w:ascii="Times New Roman" w:hAnsi="Times New Roman"/>
          <w:sz w:val="24"/>
          <w:szCs w:val="24"/>
          <w:lang w:eastAsia="ru-RU"/>
        </w:rPr>
        <w:t xml:space="preserve"> максимальной конфигурации для чего необходимо закупить еще  4 10-ти ядерных процессора </w:t>
      </w:r>
      <w:proofErr w:type="spellStart"/>
      <w:r w:rsidRPr="00173060">
        <w:rPr>
          <w:rFonts w:ascii="Times New Roman" w:hAnsi="Times New Roman"/>
          <w:sz w:val="24"/>
          <w:szCs w:val="24"/>
          <w:lang w:eastAsia="ru-RU"/>
        </w:rPr>
        <w:t>Intel</w:t>
      </w:r>
      <w:proofErr w:type="spellEnd"/>
      <w:r w:rsidRPr="00173060">
        <w:rPr>
          <w:rFonts w:ascii="Times New Roman" w:hAnsi="Times New Roman"/>
          <w:sz w:val="24"/>
          <w:szCs w:val="24"/>
          <w:lang w:eastAsia="ru-RU"/>
        </w:rPr>
        <w:t xml:space="preserve"> Е7-4870 с тактовой частотой 2.4 ГГц и оперативной памятью</w:t>
      </w:r>
      <w:r w:rsidRPr="00173060">
        <w:rPr>
          <w:rFonts w:ascii="Times New Roman" w:hAnsi="Times New Roman"/>
          <w:sz w:val="24"/>
          <w:szCs w:val="24"/>
          <w:lang w:eastAsia="ru-RU"/>
        </w:rPr>
        <w:br/>
      </w:r>
      <w:r w:rsidRPr="00173060">
        <w:rPr>
          <w:rFonts w:ascii="Times New Roman" w:hAnsi="Times New Roman"/>
          <w:b/>
          <w:sz w:val="24"/>
          <w:szCs w:val="24"/>
          <w:lang w:eastAsia="ru-RU"/>
        </w:rPr>
        <w:t xml:space="preserve">1536 </w:t>
      </w:r>
      <w:proofErr w:type="spellStart"/>
      <w:r w:rsidRPr="00173060">
        <w:rPr>
          <w:rFonts w:ascii="Times New Roman" w:hAnsi="Times New Roman"/>
          <w:b/>
          <w:sz w:val="24"/>
          <w:szCs w:val="24"/>
          <w:lang w:eastAsia="ru-RU"/>
        </w:rPr>
        <w:t>ГБайт</w:t>
      </w:r>
      <w:proofErr w:type="spellEnd"/>
      <w:r w:rsidRPr="00173060">
        <w:rPr>
          <w:rFonts w:ascii="Times New Roman" w:hAnsi="Times New Roman"/>
          <w:sz w:val="24"/>
          <w:szCs w:val="24"/>
          <w:lang w:eastAsia="ru-RU"/>
        </w:rPr>
        <w:t>.</w:t>
      </w:r>
    </w:p>
    <w:p w:rsidR="00877900" w:rsidRPr="00173060" w:rsidRDefault="00877900" w:rsidP="00877900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173060">
        <w:rPr>
          <w:rFonts w:ascii="Times New Roman" w:hAnsi="Times New Roman"/>
          <w:b/>
          <w:sz w:val="24"/>
          <w:szCs w:val="24"/>
          <w:lang w:eastAsia="ru-RU"/>
        </w:rPr>
        <w:t>ГРИД – сегмент СО РАН</w:t>
      </w:r>
    </w:p>
    <w:p w:rsidR="00877900" w:rsidRPr="00173060" w:rsidRDefault="00877900" w:rsidP="0087790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73060">
        <w:rPr>
          <w:rFonts w:ascii="Times New Roman" w:hAnsi="Times New Roman"/>
          <w:sz w:val="24"/>
          <w:szCs w:val="24"/>
          <w:lang w:eastAsia="ru-RU"/>
        </w:rPr>
        <w:t xml:space="preserve">В 2011 году ССКЦ СО РАН включён в договор о Суперкомпьютерной сети ННЦ СО РАН, первоначально заключенного между НГУ, ИВТ СО РАН и ИЯФ СО РАН в 2010 г. Работы по </w:t>
      </w:r>
      <w:proofErr w:type="spellStart"/>
      <w:r w:rsidRPr="00173060">
        <w:rPr>
          <w:rFonts w:ascii="Times New Roman" w:hAnsi="Times New Roman"/>
          <w:sz w:val="24"/>
          <w:szCs w:val="24"/>
          <w:lang w:eastAsia="ru-RU"/>
        </w:rPr>
        <w:t>Грид</w:t>
      </w:r>
      <w:proofErr w:type="spellEnd"/>
      <w:r w:rsidRPr="00173060">
        <w:rPr>
          <w:rFonts w:ascii="Times New Roman" w:hAnsi="Times New Roman"/>
          <w:sz w:val="24"/>
          <w:szCs w:val="24"/>
          <w:lang w:eastAsia="ru-RU"/>
        </w:rPr>
        <w:t xml:space="preserve"> - сегменту СО РАН ведутся по следующим направлениям:</w:t>
      </w:r>
    </w:p>
    <w:p w:rsidR="00877900" w:rsidRPr="00173060" w:rsidRDefault="00877900" w:rsidP="00877900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73060">
        <w:rPr>
          <w:rFonts w:ascii="Times New Roman" w:hAnsi="Times New Roman"/>
          <w:sz w:val="24"/>
          <w:szCs w:val="24"/>
          <w:lang w:eastAsia="ru-RU"/>
        </w:rPr>
        <w:t xml:space="preserve">проект по созданию ГРИД-сайта ННЦ СО РАН в рамках Национальной </w:t>
      </w:r>
      <w:proofErr w:type="spellStart"/>
      <w:r w:rsidRPr="00173060">
        <w:rPr>
          <w:rFonts w:ascii="Times New Roman" w:hAnsi="Times New Roman"/>
          <w:sz w:val="24"/>
          <w:szCs w:val="24"/>
          <w:lang w:eastAsia="ru-RU"/>
        </w:rPr>
        <w:t>нанотехнологической</w:t>
      </w:r>
      <w:proofErr w:type="spellEnd"/>
      <w:r w:rsidRPr="00173060">
        <w:rPr>
          <w:rFonts w:ascii="Times New Roman" w:hAnsi="Times New Roman"/>
          <w:sz w:val="24"/>
          <w:szCs w:val="24"/>
          <w:lang w:eastAsia="ru-RU"/>
        </w:rPr>
        <w:t xml:space="preserve"> сети (</w:t>
      </w:r>
      <w:proofErr w:type="spellStart"/>
      <w:r w:rsidRPr="00173060">
        <w:rPr>
          <w:rFonts w:ascii="Times New Roman" w:hAnsi="Times New Roman"/>
          <w:sz w:val="24"/>
          <w:szCs w:val="24"/>
          <w:lang w:eastAsia="ru-RU"/>
        </w:rPr>
        <w:t>ГридННС</w:t>
      </w:r>
      <w:proofErr w:type="spellEnd"/>
      <w:r w:rsidRPr="00173060">
        <w:rPr>
          <w:rFonts w:ascii="Times New Roman" w:hAnsi="Times New Roman"/>
          <w:sz w:val="24"/>
          <w:szCs w:val="24"/>
          <w:lang w:eastAsia="ru-RU"/>
        </w:rPr>
        <w:t>);</w:t>
      </w:r>
    </w:p>
    <w:p w:rsidR="00877900" w:rsidRPr="00173060" w:rsidRDefault="00877900" w:rsidP="00877900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73060">
        <w:rPr>
          <w:rFonts w:ascii="Times New Roman" w:hAnsi="Times New Roman"/>
          <w:sz w:val="24"/>
          <w:szCs w:val="24"/>
          <w:lang w:eastAsia="ru-RU"/>
        </w:rPr>
        <w:t>работа в рамках ЦКП «</w:t>
      </w:r>
      <w:proofErr w:type="spellStart"/>
      <w:r w:rsidRPr="00173060">
        <w:rPr>
          <w:rFonts w:ascii="Times New Roman" w:hAnsi="Times New Roman"/>
          <w:sz w:val="24"/>
          <w:szCs w:val="24"/>
          <w:lang w:eastAsia="ru-RU"/>
        </w:rPr>
        <w:t>Биоинформатика</w:t>
      </w:r>
      <w:proofErr w:type="spellEnd"/>
      <w:r w:rsidRPr="00173060">
        <w:rPr>
          <w:rFonts w:ascii="Times New Roman" w:hAnsi="Times New Roman"/>
          <w:sz w:val="24"/>
          <w:szCs w:val="24"/>
          <w:lang w:eastAsia="ru-RU"/>
        </w:rPr>
        <w:t xml:space="preserve">», в состав которого входит </w:t>
      </w:r>
      <w:proofErr w:type="spellStart"/>
      <w:r w:rsidRPr="00173060">
        <w:rPr>
          <w:rFonts w:ascii="Times New Roman" w:hAnsi="Times New Roman"/>
          <w:sz w:val="24"/>
          <w:szCs w:val="24"/>
          <w:lang w:eastAsia="ru-RU"/>
        </w:rPr>
        <w:t>ИВМиМГ</w:t>
      </w:r>
      <w:proofErr w:type="spellEnd"/>
      <w:r w:rsidRPr="00173060">
        <w:rPr>
          <w:rFonts w:ascii="Times New Roman" w:hAnsi="Times New Roman"/>
          <w:sz w:val="24"/>
          <w:szCs w:val="24"/>
          <w:lang w:eastAsia="ru-RU"/>
        </w:rPr>
        <w:t xml:space="preserve"> СО РАН;</w:t>
      </w:r>
    </w:p>
    <w:p w:rsidR="00877900" w:rsidRPr="00173060" w:rsidRDefault="00877900" w:rsidP="00877900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73060">
        <w:rPr>
          <w:rFonts w:ascii="Times New Roman" w:hAnsi="Times New Roman"/>
          <w:sz w:val="24"/>
          <w:szCs w:val="24"/>
          <w:lang w:eastAsia="ru-RU"/>
        </w:rPr>
        <w:t>выполнения работ в области высокопроизводительных вычислений в физике высоких энергий и обработки данных физических экспериментов, осуществляемых в ИЯФ СО РАН (эксперименты КЕДР, СНД, КМД-3).</w:t>
      </w:r>
    </w:p>
    <w:p w:rsidR="00877900" w:rsidRPr="00173060" w:rsidRDefault="00877900" w:rsidP="0087790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877900" w:rsidRPr="00173060" w:rsidRDefault="00877900" w:rsidP="0087790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73060">
        <w:rPr>
          <w:rFonts w:ascii="Times New Roman" w:hAnsi="Times New Roman"/>
          <w:sz w:val="24"/>
          <w:szCs w:val="24"/>
          <w:lang w:eastAsia="ru-RU"/>
        </w:rPr>
        <w:t xml:space="preserve">В рамках подключения к </w:t>
      </w:r>
      <w:proofErr w:type="spellStart"/>
      <w:r w:rsidRPr="00173060">
        <w:rPr>
          <w:rFonts w:ascii="Times New Roman" w:hAnsi="Times New Roman"/>
          <w:sz w:val="24"/>
          <w:szCs w:val="24"/>
          <w:lang w:eastAsia="ru-RU"/>
        </w:rPr>
        <w:t>ГридННС</w:t>
      </w:r>
      <w:proofErr w:type="spellEnd"/>
      <w:r w:rsidRPr="00173060">
        <w:rPr>
          <w:rFonts w:ascii="Times New Roman" w:hAnsi="Times New Roman"/>
          <w:sz w:val="24"/>
          <w:szCs w:val="24"/>
          <w:lang w:eastAsia="ru-RU"/>
        </w:rPr>
        <w:t xml:space="preserve"> запланирована установка программного обеспечения на выделенный сервер (ГРИД - ШЛЮЗ), требования к которому описаны на странице </w:t>
      </w:r>
      <w:hyperlink r:id="rId7" w:history="1">
        <w:r w:rsidRPr="00F54046">
          <w:rPr>
            <w:rFonts w:ascii="Times New Roman" w:hAnsi="Times New Roman"/>
            <w:sz w:val="24"/>
            <w:szCs w:val="24"/>
            <w:lang w:eastAsia="ru-RU"/>
          </w:rPr>
          <w:t>http://www.ngrid.ru/docs/trunk/installation_administration/i_grid_gateway.html</w:t>
        </w:r>
      </w:hyperlink>
    </w:p>
    <w:p w:rsidR="00877900" w:rsidRPr="00173060" w:rsidRDefault="00877900" w:rsidP="0087790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73060">
        <w:rPr>
          <w:rFonts w:ascii="Times New Roman" w:hAnsi="Times New Roman"/>
          <w:sz w:val="24"/>
          <w:szCs w:val="24"/>
          <w:lang w:eastAsia="ru-RU"/>
        </w:rPr>
        <w:t xml:space="preserve">Для обеспечения доступа сервера к параллельной файловой системе кластера </w:t>
      </w:r>
      <w:r w:rsidRPr="00F54046">
        <w:rPr>
          <w:rFonts w:ascii="Times New Roman" w:hAnsi="Times New Roman"/>
          <w:sz w:val="24"/>
          <w:szCs w:val="24"/>
          <w:lang w:eastAsia="ru-RU"/>
        </w:rPr>
        <w:t>IBRIX</w:t>
      </w:r>
      <w:r w:rsidRPr="00173060">
        <w:rPr>
          <w:rFonts w:ascii="Times New Roman" w:hAnsi="Times New Roman"/>
          <w:sz w:val="24"/>
          <w:szCs w:val="24"/>
          <w:lang w:eastAsia="ru-RU"/>
        </w:rPr>
        <w:t xml:space="preserve"> закуплен дополнительный </w:t>
      </w:r>
      <w:proofErr w:type="spellStart"/>
      <w:r w:rsidRPr="00F54046">
        <w:rPr>
          <w:rFonts w:ascii="Times New Roman" w:hAnsi="Times New Roman"/>
          <w:sz w:val="24"/>
          <w:szCs w:val="24"/>
          <w:lang w:eastAsia="ru-RU"/>
        </w:rPr>
        <w:t>InfiniBand</w:t>
      </w:r>
      <w:proofErr w:type="spellEnd"/>
      <w:r w:rsidRPr="00173060">
        <w:rPr>
          <w:rFonts w:ascii="Times New Roman" w:hAnsi="Times New Roman"/>
          <w:sz w:val="24"/>
          <w:szCs w:val="24"/>
          <w:lang w:eastAsia="ru-RU"/>
        </w:rPr>
        <w:t xml:space="preserve"> адаптер.</w:t>
      </w:r>
    </w:p>
    <w:p w:rsidR="00877900" w:rsidRPr="00173060" w:rsidRDefault="00877900" w:rsidP="0087790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73060">
        <w:rPr>
          <w:rFonts w:ascii="Times New Roman" w:hAnsi="Times New Roman"/>
          <w:sz w:val="24"/>
          <w:szCs w:val="24"/>
          <w:lang w:eastAsia="ru-RU"/>
        </w:rPr>
        <w:t xml:space="preserve">Для выполнения работ в области высокопроизводительных вычислений в физике высоких энергий и обработки данных физических экспериментов, осуществляемых в ИЯФ СО РАН (эксперименты КЕДР, СНД, КМД-3) в частности запланировано использование ГРИД – ШЛЮЗ, который будет подключен по сети 10 Гбит/с к суперкомпьютерной сети ННЦ СО РАН, установка виртуальной машины на выделенные </w:t>
      </w:r>
      <w:proofErr w:type="spellStart"/>
      <w:r w:rsidRPr="00173060">
        <w:rPr>
          <w:rFonts w:ascii="Times New Roman" w:hAnsi="Times New Roman"/>
          <w:sz w:val="24"/>
          <w:szCs w:val="24"/>
          <w:lang w:eastAsia="ru-RU"/>
        </w:rPr>
        <w:t>блейд</w:t>
      </w:r>
      <w:proofErr w:type="spellEnd"/>
      <w:r w:rsidRPr="00173060">
        <w:rPr>
          <w:rFonts w:ascii="Times New Roman" w:hAnsi="Times New Roman"/>
          <w:sz w:val="24"/>
          <w:szCs w:val="24"/>
          <w:lang w:eastAsia="ru-RU"/>
        </w:rPr>
        <w:t xml:space="preserve">-сервера кластера НКС-30Т и другого необходимого программного обеспечения.  В настоящее время для выхода по 10 Гбит/с к суперкомпьютерной сети ННЦ временно используется управляющий узел НКС-30Т, что в принципе ограничивает его использование в качестве полноценного ГРИД – </w:t>
      </w:r>
      <w:proofErr w:type="spellStart"/>
      <w:r w:rsidRPr="00173060">
        <w:rPr>
          <w:rFonts w:ascii="Times New Roman" w:hAnsi="Times New Roman"/>
          <w:sz w:val="24"/>
          <w:szCs w:val="24"/>
          <w:lang w:eastAsia="ru-RU"/>
        </w:rPr>
        <w:t>ШЛЮЗа</w:t>
      </w:r>
      <w:proofErr w:type="spellEnd"/>
      <w:r w:rsidRPr="00173060">
        <w:rPr>
          <w:rFonts w:ascii="Times New Roman" w:hAnsi="Times New Roman"/>
          <w:sz w:val="24"/>
          <w:szCs w:val="24"/>
          <w:lang w:eastAsia="ru-RU"/>
        </w:rPr>
        <w:t>.</w:t>
      </w:r>
    </w:p>
    <w:p w:rsidR="00877900" w:rsidRDefault="00877900"/>
    <w:sectPr w:rsidR="008779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, serif">
    <w:altName w:val="Times New Roman"/>
    <w:panose1 w:val="00000000000000000000"/>
    <w:charset w:val="00"/>
    <w:family w:val="roman"/>
    <w:notTrueType/>
    <w:pitch w:val="default"/>
  </w:font>
  <w:font w:name="Times New Roman , serif ;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6230D7"/>
    <w:multiLevelType w:val="hybridMultilevel"/>
    <w:tmpl w:val="D158DBEE"/>
    <w:lvl w:ilvl="0" w:tplc="FB9087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8A6630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504942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33AC3E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86C18F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9D2D06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A96F4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76A57F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EB268F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40477F6"/>
    <w:multiLevelType w:val="hybridMultilevel"/>
    <w:tmpl w:val="E15AD482"/>
    <w:lvl w:ilvl="0" w:tplc="04190011">
      <w:start w:val="1"/>
      <w:numFmt w:val="decimal"/>
      <w:lvlText w:val="%1)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C41731B"/>
    <w:multiLevelType w:val="hybridMultilevel"/>
    <w:tmpl w:val="5816E0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442EBC"/>
    <w:multiLevelType w:val="hybridMultilevel"/>
    <w:tmpl w:val="565C8498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D5E7569"/>
    <w:multiLevelType w:val="hybridMultilevel"/>
    <w:tmpl w:val="1D4C324A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900"/>
    <w:rsid w:val="00877900"/>
    <w:rsid w:val="00DD2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432500-12FF-4F19-92C8-E1E212832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77900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ngrid.ru/docs/trunk/installation_administration/i_grid_gateway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ulatools.com/" TargetMode="External"/><Relationship Id="rId5" Type="http://schemas.openxmlformats.org/officeDocument/2006/relationships/hyperlink" Target="http://icl.cs.utk.edu/magma/index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2607</Words>
  <Characters>14861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2015-08-17T11:22:00Z</dcterms:created>
  <dcterms:modified xsi:type="dcterms:W3CDTF">2015-08-17T11:32:00Z</dcterms:modified>
</cp:coreProperties>
</file>