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07" w:rsidRPr="00877900" w:rsidRDefault="00877900" w:rsidP="00877900">
      <w:pPr>
        <w:jc w:val="center"/>
        <w:rPr>
          <w:b/>
        </w:rPr>
      </w:pPr>
      <w:r w:rsidRPr="00877900">
        <w:rPr>
          <w:b/>
        </w:rPr>
        <w:t>Отчёт – 2011</w:t>
      </w:r>
    </w:p>
    <w:p w:rsidR="00877900" w:rsidRPr="00080EF1" w:rsidRDefault="00877900" w:rsidP="008779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0EF1">
        <w:rPr>
          <w:rFonts w:ascii="Times New Roman" w:hAnsi="Times New Roman"/>
          <w:b/>
          <w:sz w:val="24"/>
          <w:szCs w:val="24"/>
          <w:lang w:eastAsia="ru-RU"/>
        </w:rPr>
        <w:t>Основные направления деятельности</w:t>
      </w:r>
    </w:p>
    <w:p w:rsidR="00877900" w:rsidRPr="00615638" w:rsidRDefault="00877900" w:rsidP="00877900">
      <w:pPr>
        <w:pStyle w:val="a3"/>
        <w:ind w:firstLine="56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Основное направление </w:t>
      </w:r>
      <w:r w:rsidRPr="00080EF1">
        <w:rPr>
          <w:rFonts w:ascii="Times New Roman" w:hAnsi="Times New Roman"/>
          <w:sz w:val="24"/>
          <w:szCs w:val="24"/>
          <w:lang w:val="ru-RU"/>
        </w:rPr>
        <w:t>работ лаборатории связано с исследованиями в области применения вычислительных кластеров для решения больших задач, а также</w:t>
      </w:r>
      <w:r>
        <w:rPr>
          <w:rFonts w:ascii="Times New Roman" w:hAnsi="Times New Roman"/>
          <w:sz w:val="24"/>
          <w:szCs w:val="24"/>
          <w:lang w:val="ru-RU"/>
        </w:rPr>
        <w:t xml:space="preserve"> разработкой и эксплуатацией современных высокопроизводительных вычислительных средств, </w:t>
      </w:r>
      <w:r w:rsidRPr="00615638">
        <w:rPr>
          <w:rFonts w:ascii="Times New Roman" w:hAnsi="Times New Roman"/>
          <w:sz w:val="24"/>
          <w:szCs w:val="24"/>
          <w:lang w:val="ru-RU"/>
        </w:rPr>
        <w:t>предоставлением вычислительных ресурсов и консультационного обслуживания пользователям ССКЦ КП</w:t>
      </w:r>
      <w:r w:rsidRPr="00D21ED6">
        <w:rPr>
          <w:rFonts w:ascii="Times New Roman" w:hAnsi="Times New Roman"/>
          <w:color w:val="0070C0"/>
          <w:sz w:val="24"/>
          <w:szCs w:val="24"/>
          <w:lang w:val="ru-RU"/>
        </w:rPr>
        <w:t>:</w:t>
      </w:r>
    </w:p>
    <w:p w:rsidR="00877900" w:rsidRDefault="00877900" w:rsidP="008779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505D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7C33">
        <w:rPr>
          <w:rFonts w:ascii="Times New Roman" w:hAnsi="Times New Roman"/>
          <w:sz w:val="24"/>
          <w:szCs w:val="24"/>
          <w:lang w:val="ru-RU"/>
        </w:rPr>
        <w:t xml:space="preserve">Исследования и разработка методов </w:t>
      </w:r>
      <w:r>
        <w:rPr>
          <w:rFonts w:ascii="Times New Roman" w:hAnsi="Times New Roman"/>
          <w:sz w:val="24"/>
          <w:szCs w:val="24"/>
          <w:lang w:val="ru-RU"/>
        </w:rPr>
        <w:t xml:space="preserve">управления потоком задач ЦКП на основе методов </w:t>
      </w:r>
      <w:r w:rsidRPr="00B77C33">
        <w:rPr>
          <w:rFonts w:ascii="Times New Roman" w:hAnsi="Times New Roman"/>
          <w:sz w:val="24"/>
          <w:szCs w:val="24"/>
          <w:lang w:val="ru-RU"/>
        </w:rPr>
        <w:t>имитационного моделирования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(совместно с лаб. моделирования процессов в сетях).</w:t>
      </w:r>
    </w:p>
    <w:p w:rsidR="00877900" w:rsidRDefault="00877900" w:rsidP="008779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77C33">
        <w:rPr>
          <w:rFonts w:ascii="Times New Roman" w:hAnsi="Times New Roman"/>
          <w:sz w:val="24"/>
          <w:szCs w:val="24"/>
          <w:lang w:val="ru-RU"/>
        </w:rPr>
        <w:t xml:space="preserve">Создание методов и инструментария для анализа и отладки алгоритмов и программ управления исполнением больших параллельных программ в кластерах </w:t>
      </w:r>
      <w:proofErr w:type="spellStart"/>
      <w:r w:rsidRPr="00B77C33">
        <w:rPr>
          <w:rFonts w:ascii="Times New Roman" w:hAnsi="Times New Roman"/>
          <w:sz w:val="24"/>
          <w:szCs w:val="24"/>
          <w:lang w:val="ru-RU"/>
        </w:rPr>
        <w:t>экзафлопсного</w:t>
      </w:r>
      <w:proofErr w:type="spellEnd"/>
      <w:r w:rsidRPr="00B77C33">
        <w:rPr>
          <w:rFonts w:ascii="Times New Roman" w:hAnsi="Times New Roman"/>
          <w:sz w:val="24"/>
          <w:szCs w:val="24"/>
          <w:lang w:val="ru-RU"/>
        </w:rPr>
        <w:t xml:space="preserve"> уровня с использованием методов имитационного моделирования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(совместно с лаб. моделирования процессов в сетях, лаб. методов Монте-Карло)</w:t>
      </w:r>
      <w:r w:rsidRPr="00B77C3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77900" w:rsidRPr="00B77C33" w:rsidRDefault="00877900" w:rsidP="008779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</w:t>
      </w:r>
      <w:r w:rsidRPr="00B77C33">
        <w:rPr>
          <w:rFonts w:ascii="Times New Roman" w:hAnsi="Times New Roman"/>
          <w:sz w:val="24"/>
          <w:szCs w:val="24"/>
          <w:lang w:val="ru-RU"/>
        </w:rPr>
        <w:t>кспериментальная проверка разработанных методов, допускающих в</w:t>
      </w:r>
      <w:r>
        <w:rPr>
          <w:rFonts w:ascii="Times New Roman" w:hAnsi="Times New Roman"/>
          <w:sz w:val="24"/>
          <w:szCs w:val="24"/>
          <w:lang w:val="ru-RU"/>
        </w:rPr>
        <w:t>ысокую степень масштабируемости</w:t>
      </w:r>
      <w:r w:rsidRPr="00B77C33">
        <w:rPr>
          <w:rFonts w:ascii="Times New Roman" w:hAnsi="Times New Roman"/>
          <w:sz w:val="24"/>
          <w:szCs w:val="24"/>
          <w:lang w:val="ru-RU"/>
        </w:rPr>
        <w:t xml:space="preserve"> на кластерах ССКЦ СО РАН и МГУ</w:t>
      </w:r>
      <w:r>
        <w:rPr>
          <w:rFonts w:ascii="Times New Roman" w:hAnsi="Times New Roman"/>
          <w:sz w:val="24"/>
          <w:szCs w:val="24"/>
          <w:lang w:val="ru-RU"/>
        </w:rPr>
        <w:t xml:space="preserve"> (совместно с лаб. моделирования процессов в сетях, лаб. методов Монте-Карло)</w:t>
      </w:r>
      <w:r w:rsidRPr="00B77C3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77900" w:rsidRPr="00505DEB" w:rsidRDefault="00877900" w:rsidP="008779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90A09">
        <w:rPr>
          <w:rFonts w:ascii="Times New Roman" w:hAnsi="Times New Roman"/>
          <w:sz w:val="24"/>
          <w:szCs w:val="24"/>
          <w:lang w:val="ru-RU"/>
        </w:rPr>
        <w:t>Обеспечение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5638">
        <w:rPr>
          <w:rFonts w:ascii="Times New Roman" w:hAnsi="Times New Roman"/>
          <w:sz w:val="24"/>
          <w:szCs w:val="24"/>
          <w:lang w:val="ru-RU"/>
        </w:rPr>
        <w:t xml:space="preserve">вычислительными </w:t>
      </w:r>
      <w:proofErr w:type="gramStart"/>
      <w:r w:rsidRPr="00615638">
        <w:rPr>
          <w:rFonts w:ascii="Times New Roman" w:hAnsi="Times New Roman"/>
          <w:sz w:val="24"/>
          <w:szCs w:val="24"/>
          <w:lang w:val="ru-RU"/>
        </w:rPr>
        <w:t>ресурсами</w:t>
      </w:r>
      <w:r w:rsidRPr="004C39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0A09">
        <w:rPr>
          <w:rFonts w:ascii="Times New Roman" w:hAnsi="Times New Roman"/>
          <w:sz w:val="24"/>
          <w:szCs w:val="24"/>
          <w:lang w:val="ru-RU"/>
        </w:rPr>
        <w:t xml:space="preserve"> работ</w:t>
      </w:r>
      <w:proofErr w:type="gramEnd"/>
      <w:r w:rsidRPr="00E90A09">
        <w:rPr>
          <w:rFonts w:ascii="Times New Roman" w:hAnsi="Times New Roman"/>
          <w:sz w:val="24"/>
          <w:szCs w:val="24"/>
          <w:lang w:val="ru-RU"/>
        </w:rPr>
        <w:t xml:space="preserve"> институтов СО РАН и университетов Сибири по математическому моделированию в фундаментал</w:t>
      </w:r>
      <w:r>
        <w:rPr>
          <w:rFonts w:ascii="Times New Roman" w:hAnsi="Times New Roman"/>
          <w:sz w:val="24"/>
          <w:szCs w:val="24"/>
          <w:lang w:val="ru-RU"/>
        </w:rPr>
        <w:t xml:space="preserve">ьных и прикладных исследованиях, </w:t>
      </w:r>
      <w:r w:rsidRPr="00615638">
        <w:rPr>
          <w:rFonts w:ascii="Times New Roman" w:hAnsi="Times New Roman"/>
          <w:sz w:val="24"/>
          <w:szCs w:val="24"/>
          <w:lang w:val="ru-RU"/>
        </w:rPr>
        <w:t xml:space="preserve">включая </w:t>
      </w:r>
      <w:proofErr w:type="spellStart"/>
      <w:r w:rsidRPr="00615638">
        <w:rPr>
          <w:rFonts w:ascii="Times New Roman" w:hAnsi="Times New Roman"/>
          <w:sz w:val="24"/>
          <w:szCs w:val="24"/>
          <w:lang w:val="ru-RU"/>
        </w:rPr>
        <w:t>биоинформатику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r w:rsidRPr="00E90A0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7900" w:rsidRPr="00505DEB" w:rsidRDefault="00877900" w:rsidP="008779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505DEB">
        <w:rPr>
          <w:rFonts w:ascii="Times New Roman" w:hAnsi="Times New Roman"/>
          <w:sz w:val="24"/>
          <w:szCs w:val="24"/>
          <w:lang w:val="ru-RU"/>
        </w:rPr>
        <w:t xml:space="preserve">Координация работ по развитию суперкомпьютерных центров Сибири, осуществляемая Советом по </w:t>
      </w:r>
      <w:proofErr w:type="spellStart"/>
      <w:r w:rsidRPr="00505DEB">
        <w:rPr>
          <w:rFonts w:ascii="Times New Roman" w:hAnsi="Times New Roman"/>
          <w:sz w:val="24"/>
          <w:szCs w:val="24"/>
          <w:lang w:val="ru-RU"/>
        </w:rPr>
        <w:t>супервычисл</w:t>
      </w:r>
      <w:r>
        <w:rPr>
          <w:rFonts w:ascii="Times New Roman" w:hAnsi="Times New Roman"/>
          <w:sz w:val="24"/>
          <w:szCs w:val="24"/>
          <w:lang w:val="ru-RU"/>
        </w:rPr>
        <w:t>ениям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при Президиуме СО РАН.</w:t>
      </w:r>
    </w:p>
    <w:p w:rsidR="00877900" w:rsidRPr="00505DEB" w:rsidRDefault="00877900" w:rsidP="008779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505DEB">
        <w:rPr>
          <w:rFonts w:ascii="Times New Roman" w:hAnsi="Times New Roman"/>
          <w:sz w:val="24"/>
          <w:szCs w:val="24"/>
          <w:lang w:val="ru-RU"/>
        </w:rPr>
        <w:t>Организация обучения специалистов СО РАН и студентов университетов (ММФ и ФИТ НГУ, НГТУ) методам параллельных вычислений на суперкомпьютерах (поддержка ежегодных зимних и летних школ по параллельному программированию для студен</w:t>
      </w:r>
      <w:r>
        <w:rPr>
          <w:rFonts w:ascii="Times New Roman" w:hAnsi="Times New Roman"/>
          <w:sz w:val="24"/>
          <w:szCs w:val="24"/>
          <w:lang w:val="ru-RU"/>
        </w:rPr>
        <w:t>тов).</w:t>
      </w:r>
    </w:p>
    <w:p w:rsidR="00877900" w:rsidRPr="00505DEB" w:rsidRDefault="00877900" w:rsidP="008779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505DEB">
        <w:rPr>
          <w:rFonts w:ascii="Times New Roman" w:hAnsi="Times New Roman"/>
          <w:sz w:val="24"/>
          <w:szCs w:val="24"/>
          <w:lang w:val="ru-RU"/>
        </w:rPr>
        <w:t>Сотрудничество с INTEL, HP и промышленными организациями,</w:t>
      </w:r>
      <w:r>
        <w:rPr>
          <w:rFonts w:ascii="Times New Roman" w:hAnsi="Times New Roman"/>
          <w:sz w:val="24"/>
          <w:szCs w:val="24"/>
          <w:lang w:val="ru-RU"/>
        </w:rPr>
        <w:t xml:space="preserve"> тестирование новых процессоров.</w:t>
      </w:r>
    </w:p>
    <w:p w:rsidR="00877900" w:rsidRPr="00080EF1" w:rsidRDefault="00877900" w:rsidP="008779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505DEB">
        <w:rPr>
          <w:rFonts w:ascii="Times New Roman" w:hAnsi="Times New Roman"/>
          <w:sz w:val="24"/>
          <w:szCs w:val="24"/>
          <w:lang w:val="ru-RU"/>
        </w:rPr>
        <w:t xml:space="preserve">Сетевое взаимодействие с другими Суперкомпьютерными центрами СО РАН, Москвы и других городов России, а также зарубежных стран, совместная </w:t>
      </w:r>
      <w:proofErr w:type="gramStart"/>
      <w:r w:rsidRPr="00505DEB">
        <w:rPr>
          <w:rFonts w:ascii="Times New Roman" w:hAnsi="Times New Roman"/>
          <w:sz w:val="24"/>
          <w:szCs w:val="24"/>
          <w:lang w:val="ru-RU"/>
        </w:rPr>
        <w:t>разработка  технологий</w:t>
      </w:r>
      <w:proofErr w:type="gramEnd"/>
      <w:r w:rsidRPr="00505DEB">
        <w:rPr>
          <w:rFonts w:ascii="Times New Roman" w:hAnsi="Times New Roman"/>
          <w:sz w:val="24"/>
          <w:szCs w:val="24"/>
          <w:lang w:val="ru-RU"/>
        </w:rPr>
        <w:t xml:space="preserve"> распределенных вычислений.</w:t>
      </w:r>
    </w:p>
    <w:p w:rsidR="00877900" w:rsidRPr="00173060" w:rsidRDefault="00877900" w:rsidP="0087790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900" w:rsidRPr="00E651D1" w:rsidRDefault="00877900" w:rsidP="008779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51D1">
        <w:rPr>
          <w:rFonts w:ascii="Times New Roman" w:hAnsi="Times New Roman"/>
          <w:b/>
          <w:sz w:val="24"/>
          <w:szCs w:val="24"/>
          <w:lang w:eastAsia="ru-RU"/>
        </w:rPr>
        <w:t>Важнейшие достижения</w:t>
      </w:r>
    </w:p>
    <w:p w:rsidR="00877900" w:rsidRPr="00877900" w:rsidRDefault="00877900" w:rsidP="0087790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73060">
        <w:rPr>
          <w:rFonts w:ascii="Times New Roman" w:hAnsi="Times New Roman"/>
          <w:sz w:val="24"/>
          <w:szCs w:val="24"/>
          <w:lang w:val="ru-RU"/>
        </w:rPr>
        <w:t xml:space="preserve">В соответствии с планом работ в 2011 г. развивались два основных направления: наращивание вычислительных мощностей ССКЦ и проект   объединения вычислительных ресурсов СО РАН: ССКЦ, НГУ, ИВТ, </w:t>
      </w:r>
      <w:proofErr w:type="spellStart"/>
      <w:r w:rsidRPr="00173060">
        <w:rPr>
          <w:rFonts w:ascii="Times New Roman" w:hAnsi="Times New Roman"/>
          <w:sz w:val="24"/>
          <w:szCs w:val="24"/>
          <w:lang w:val="ru-RU"/>
        </w:rPr>
        <w:t>ИЦиГ</w:t>
      </w:r>
      <w:proofErr w:type="spellEnd"/>
      <w:r w:rsidRPr="0017306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73060">
        <w:rPr>
          <w:rFonts w:ascii="Times New Roman" w:hAnsi="Times New Roman"/>
          <w:sz w:val="24"/>
          <w:szCs w:val="24"/>
          <w:lang w:val="ru-RU"/>
        </w:rPr>
        <w:t>ИХБиФМ</w:t>
      </w:r>
      <w:proofErr w:type="spellEnd"/>
      <w:r w:rsidRPr="00173060">
        <w:rPr>
          <w:rFonts w:ascii="Times New Roman" w:hAnsi="Times New Roman"/>
          <w:sz w:val="24"/>
          <w:szCs w:val="24"/>
          <w:lang w:val="ru-RU"/>
        </w:rPr>
        <w:t>, ИЯФ, по схеме «звезда» с использованием 10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val="ru-RU"/>
        </w:rPr>
        <w:t>G-</w:t>
      </w:r>
      <w:proofErr w:type="spellStart"/>
      <w:r w:rsidRPr="00173060">
        <w:rPr>
          <w:rFonts w:ascii="Times New Roman" w:hAnsi="Times New Roman"/>
          <w:sz w:val="24"/>
          <w:szCs w:val="24"/>
          <w:lang w:val="ru-RU"/>
        </w:rPr>
        <w:t>ного</w:t>
      </w:r>
      <w:proofErr w:type="spellEnd"/>
      <w:r w:rsidRPr="00173060">
        <w:rPr>
          <w:rFonts w:ascii="Times New Roman" w:hAnsi="Times New Roman"/>
          <w:sz w:val="24"/>
          <w:szCs w:val="24"/>
          <w:lang w:val="ru-RU"/>
        </w:rPr>
        <w:t xml:space="preserve"> канала (данная работа выполнялась совместно с ИВТ, НГУ и ИЯФ СО РАН).</w:t>
      </w:r>
    </w:p>
    <w:p w:rsidR="00877900" w:rsidRPr="00877900" w:rsidRDefault="00877900" w:rsidP="0087790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900" w:rsidRPr="00173060" w:rsidRDefault="00877900" w:rsidP="008779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73060">
        <w:rPr>
          <w:rFonts w:ascii="Times New Roman" w:hAnsi="Times New Roman"/>
          <w:b/>
          <w:sz w:val="24"/>
          <w:szCs w:val="24"/>
          <w:lang w:eastAsia="ru-RU"/>
        </w:rPr>
        <w:t>Вычислительные ресурсы ССКЦ КП СО РАН</w:t>
      </w:r>
    </w:p>
    <w:p w:rsidR="00877900" w:rsidRPr="00173060" w:rsidRDefault="00877900" w:rsidP="008779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Кластерный суперкомпьютер </w:t>
      </w:r>
      <w:r w:rsidRPr="00173060">
        <w:rPr>
          <w:rFonts w:ascii="Times New Roman" w:hAnsi="Times New Roman"/>
          <w:b/>
          <w:sz w:val="24"/>
          <w:szCs w:val="24"/>
          <w:lang w:eastAsia="ru-RU"/>
        </w:rPr>
        <w:t>НКС-30Т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 в составе:</w:t>
      </w:r>
    </w:p>
    <w:p w:rsidR="00877900" w:rsidRPr="00173060" w:rsidRDefault="00877900" w:rsidP="0087790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два шасси </w:t>
      </w:r>
      <w:r w:rsidRPr="00173060">
        <w:rPr>
          <w:rFonts w:ascii="Times New Roman" w:hAnsi="Times New Roman"/>
          <w:i/>
          <w:iCs/>
          <w:sz w:val="24"/>
          <w:szCs w:val="24"/>
          <w:lang w:eastAsia="ru-RU"/>
        </w:rPr>
        <w:t>HP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BladeSystem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306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c7000 </w:t>
      </w:r>
      <w:proofErr w:type="spellStart"/>
      <w:r w:rsidRPr="00173060">
        <w:rPr>
          <w:rFonts w:ascii="Times New Roman" w:hAnsi="Times New Roman"/>
          <w:i/>
          <w:iCs/>
          <w:sz w:val="24"/>
          <w:szCs w:val="24"/>
          <w:lang w:eastAsia="ru-RU"/>
        </w:rPr>
        <w:t>Enclosure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, 32 сервера сверхплотной упаковки (двойные «лезвия»)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hp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ProLiant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BL2x220</w:t>
      </w:r>
      <w:proofErr w:type="gramStart"/>
      <w:r w:rsidRPr="00173060">
        <w:rPr>
          <w:rFonts w:ascii="Times New Roman" w:hAnsi="Times New Roman"/>
          <w:sz w:val="24"/>
          <w:szCs w:val="24"/>
          <w:lang w:eastAsia="ru-RU"/>
        </w:rPr>
        <w:t xml:space="preserve">c  </w:t>
      </w:r>
      <w:r w:rsidRPr="00173060">
        <w:rPr>
          <w:rFonts w:ascii="Times New Roman" w:hAnsi="Times New Roman"/>
          <w:b/>
          <w:sz w:val="24"/>
          <w:szCs w:val="24"/>
          <w:lang w:eastAsia="ru-RU"/>
        </w:rPr>
        <w:t>G</w:t>
      </w:r>
      <w:proofErr w:type="gramEnd"/>
      <w:r w:rsidRPr="00173060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 (64 вычислительных модулей по два 4-х ядерных процессора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Quad-Core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Xeon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Е5450 и 16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ГБайт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>  оперативной памяти),</w:t>
      </w:r>
    </w:p>
    <w:p w:rsidR="00877900" w:rsidRPr="00173060" w:rsidRDefault="00877900" w:rsidP="0087790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четыре шасси </w:t>
      </w:r>
      <w:r w:rsidRPr="00173060">
        <w:rPr>
          <w:rFonts w:ascii="Times New Roman" w:hAnsi="Times New Roman"/>
          <w:i/>
          <w:iCs/>
          <w:sz w:val="24"/>
          <w:szCs w:val="24"/>
          <w:lang w:eastAsia="ru-RU"/>
        </w:rPr>
        <w:t>HP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BladeSystem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306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c7000 </w:t>
      </w:r>
      <w:proofErr w:type="spellStart"/>
      <w:r w:rsidRPr="00173060">
        <w:rPr>
          <w:rFonts w:ascii="Times New Roman" w:hAnsi="Times New Roman"/>
          <w:i/>
          <w:iCs/>
          <w:sz w:val="24"/>
          <w:szCs w:val="24"/>
          <w:lang w:eastAsia="ru-RU"/>
        </w:rPr>
        <w:t>Enclosure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, 64 сервера сверхплотной упаковки (двойные «лезвия»)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hp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ProLiant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BL2x220</w:t>
      </w:r>
      <w:proofErr w:type="gramStart"/>
      <w:r w:rsidRPr="00173060">
        <w:rPr>
          <w:rFonts w:ascii="Times New Roman" w:hAnsi="Times New Roman"/>
          <w:sz w:val="24"/>
          <w:szCs w:val="24"/>
          <w:lang w:eastAsia="ru-RU"/>
        </w:rPr>
        <w:t xml:space="preserve">c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3060">
        <w:rPr>
          <w:rFonts w:ascii="Times New Roman" w:hAnsi="Times New Roman"/>
          <w:b/>
          <w:sz w:val="24"/>
          <w:szCs w:val="24"/>
          <w:lang w:eastAsia="ru-RU"/>
        </w:rPr>
        <w:t>G</w:t>
      </w:r>
      <w:proofErr w:type="gramEnd"/>
      <w:r w:rsidRPr="00173060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 (128 вычислительных модулей по два 4-х ядерных процессора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Quad-Core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Xeon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Е5540 и 16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ГБайт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  оперативной памяти), </w:t>
      </w:r>
    </w:p>
    <w:p w:rsidR="00877900" w:rsidRPr="00173060" w:rsidRDefault="00877900" w:rsidP="0087790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три шасси </w:t>
      </w:r>
      <w:r w:rsidRPr="00173060">
        <w:rPr>
          <w:rFonts w:ascii="Times New Roman" w:hAnsi="Times New Roman"/>
          <w:i/>
          <w:iCs/>
          <w:sz w:val="24"/>
          <w:szCs w:val="24"/>
          <w:lang w:eastAsia="ru-RU"/>
        </w:rPr>
        <w:t>HP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BladeSystem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306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c7000 </w:t>
      </w:r>
      <w:proofErr w:type="spellStart"/>
      <w:r w:rsidRPr="00173060">
        <w:rPr>
          <w:rFonts w:ascii="Times New Roman" w:hAnsi="Times New Roman"/>
          <w:i/>
          <w:iCs/>
          <w:sz w:val="24"/>
          <w:szCs w:val="24"/>
          <w:lang w:eastAsia="ru-RU"/>
        </w:rPr>
        <w:t>Enclosure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, 48 серверов сверхплотной упаковки </w:t>
      </w:r>
      <w:bookmarkStart w:id="0" w:name="_GoBack"/>
      <w:bookmarkEnd w:id="0"/>
      <w:r w:rsidRPr="00173060">
        <w:rPr>
          <w:rFonts w:ascii="Times New Roman" w:hAnsi="Times New Roman"/>
          <w:sz w:val="24"/>
          <w:szCs w:val="24"/>
          <w:lang w:eastAsia="ru-RU"/>
        </w:rPr>
        <w:t xml:space="preserve">(двойные «лезвия»)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hp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ProLiant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BL2x220</w:t>
      </w:r>
      <w:proofErr w:type="gramStart"/>
      <w:r w:rsidRPr="00173060">
        <w:rPr>
          <w:rFonts w:ascii="Times New Roman" w:hAnsi="Times New Roman"/>
          <w:sz w:val="24"/>
          <w:szCs w:val="24"/>
          <w:lang w:eastAsia="ru-RU"/>
        </w:rPr>
        <w:t xml:space="preserve">c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3060">
        <w:rPr>
          <w:rFonts w:ascii="Times New Roman" w:hAnsi="Times New Roman"/>
          <w:b/>
          <w:sz w:val="24"/>
          <w:szCs w:val="24"/>
          <w:lang w:eastAsia="ru-RU"/>
        </w:rPr>
        <w:t>G</w:t>
      </w:r>
      <w:proofErr w:type="gramEnd"/>
      <w:r w:rsidRPr="00173060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 (96 вычислительных модулей по два 6-ти ядерных процессора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Quad-Core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Xeon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Е5670 и 24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ГБайта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  оперативной памяти), </w:t>
      </w:r>
    </w:p>
    <w:p w:rsidR="00877900" w:rsidRPr="00173060" w:rsidRDefault="00877900" w:rsidP="0087790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расширение кластера серверами с </w:t>
      </w:r>
      <w:r w:rsidRPr="00173060">
        <w:rPr>
          <w:rFonts w:ascii="Times New Roman" w:hAnsi="Times New Roman"/>
          <w:b/>
          <w:sz w:val="24"/>
          <w:szCs w:val="24"/>
          <w:lang w:eastAsia="ru-RU"/>
        </w:rPr>
        <w:t xml:space="preserve">GPU </w:t>
      </w:r>
      <w:proofErr w:type="spellStart"/>
      <w:proofErr w:type="gramStart"/>
      <w:r w:rsidRPr="00173060">
        <w:rPr>
          <w:rFonts w:ascii="Times New Roman" w:hAnsi="Times New Roman"/>
          <w:b/>
          <w:sz w:val="24"/>
          <w:szCs w:val="24"/>
          <w:lang w:eastAsia="ru-RU"/>
        </w:rPr>
        <w:t>Nvidia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>:  40</w:t>
      </w:r>
      <w:proofErr w:type="gram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серверов SL390s G7 с тремя GPU M2090 на каждом. Пиковая производительность на GPU 79,800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ТФлопс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, а с учётом серверов SL390s - 85,425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ТФлопс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>,</w:t>
      </w:r>
    </w:p>
    <w:p w:rsidR="00877900" w:rsidRPr="00173060" w:rsidRDefault="00877900" w:rsidP="008779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параллельная файловая система </w:t>
      </w:r>
      <w:proofErr w:type="gramStart"/>
      <w:r w:rsidRPr="00173060">
        <w:rPr>
          <w:rFonts w:ascii="Times New Roman" w:hAnsi="Times New Roman"/>
          <w:b/>
          <w:sz w:val="24"/>
          <w:szCs w:val="24"/>
          <w:lang w:eastAsia="ru-RU"/>
        </w:rPr>
        <w:t>IBRIX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  полезной</w:t>
      </w:r>
      <w:proofErr w:type="gram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емкостью 32 Тбайта дисковой памяти, которая поддерживается 4-мя серверами HP DL380 G6 и работает по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InfiniBand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>.</w:t>
      </w:r>
    </w:p>
    <w:p w:rsidR="00877900" w:rsidRPr="00173060" w:rsidRDefault="00877900" w:rsidP="0087790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>Пиковая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производительность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b/>
          <w:sz w:val="24"/>
          <w:szCs w:val="24"/>
          <w:lang w:eastAsia="ru-RU"/>
        </w:rPr>
        <w:t>НКС</w:t>
      </w:r>
      <w:r w:rsidRPr="00877900">
        <w:rPr>
          <w:rFonts w:ascii="Times New Roman" w:hAnsi="Times New Roman"/>
          <w:b/>
          <w:sz w:val="24"/>
          <w:szCs w:val="24"/>
          <w:lang w:val="en-US" w:eastAsia="ru-RU"/>
        </w:rPr>
        <w:t>-30</w:t>
      </w:r>
      <w:r w:rsidRPr="0017306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составляет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877900">
        <w:rPr>
          <w:rFonts w:ascii="Times New Roman" w:hAnsi="Times New Roman"/>
          <w:b/>
          <w:sz w:val="24"/>
          <w:szCs w:val="24"/>
          <w:lang w:val="en-US" w:eastAsia="ru-RU"/>
        </w:rPr>
        <w:t>30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73060">
        <w:rPr>
          <w:rFonts w:ascii="Times New Roman" w:hAnsi="Times New Roman"/>
          <w:b/>
          <w:sz w:val="24"/>
          <w:szCs w:val="24"/>
          <w:lang w:eastAsia="ru-RU"/>
        </w:rPr>
        <w:t>ТФлопс</w:t>
      </w:r>
      <w:proofErr w:type="spellEnd"/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173060">
        <w:rPr>
          <w:rFonts w:ascii="Times New Roman" w:hAnsi="Times New Roman"/>
          <w:sz w:val="24"/>
          <w:szCs w:val="24"/>
          <w:lang w:eastAsia="ru-RU"/>
        </w:rPr>
        <w:t>производительность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на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тесте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HPL (A Portable Implementation of the High-Performance </w:t>
      </w:r>
      <w:proofErr w:type="spellStart"/>
      <w:r w:rsidRPr="00877900">
        <w:rPr>
          <w:rFonts w:ascii="Times New Roman" w:hAnsi="Times New Roman"/>
          <w:sz w:val="24"/>
          <w:szCs w:val="24"/>
          <w:lang w:val="en-US" w:eastAsia="ru-RU"/>
        </w:rPr>
        <w:t>Linpack</w:t>
      </w:r>
      <w:proofErr w:type="spellEnd"/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Benchmark for Distributed-Memory </w:t>
      </w:r>
      <w:proofErr w:type="gramStart"/>
      <w:r w:rsidRPr="00877900">
        <w:rPr>
          <w:rFonts w:ascii="Times New Roman" w:hAnsi="Times New Roman"/>
          <w:sz w:val="24"/>
          <w:szCs w:val="24"/>
          <w:lang w:val="en-US" w:eastAsia="ru-RU"/>
        </w:rPr>
        <w:t>Computers)  –</w:t>
      </w:r>
      <w:proofErr w:type="gramEnd"/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21,92 </w:t>
      </w:r>
      <w:r w:rsidRPr="00173060">
        <w:rPr>
          <w:rFonts w:ascii="Times New Roman" w:hAnsi="Times New Roman"/>
          <w:sz w:val="24"/>
          <w:szCs w:val="24"/>
          <w:lang w:eastAsia="ru-RU"/>
        </w:rPr>
        <w:t>Т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Flops. 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В декабре после ввода в эксплуатацию гибридного расширения кластера с GPU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Nvidia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суммарная 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пиковая производительность НКС-30Т составит </w:t>
      </w:r>
      <w:proofErr w:type="gramStart"/>
      <w:r w:rsidRPr="00173060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173060">
        <w:rPr>
          <w:rFonts w:ascii="Times New Roman" w:hAnsi="Times New Roman"/>
          <w:b/>
          <w:sz w:val="24"/>
          <w:szCs w:val="24"/>
          <w:lang w:eastAsia="ru-RU"/>
        </w:rPr>
        <w:t xml:space="preserve">5.8  </w:t>
      </w:r>
      <w:proofErr w:type="spellStart"/>
      <w:r w:rsidRPr="00173060">
        <w:rPr>
          <w:rFonts w:ascii="Times New Roman" w:hAnsi="Times New Roman"/>
          <w:b/>
          <w:sz w:val="24"/>
          <w:szCs w:val="24"/>
          <w:lang w:eastAsia="ru-RU"/>
        </w:rPr>
        <w:t>ТФлопс</w:t>
      </w:r>
      <w:proofErr w:type="spellEnd"/>
      <w:proofErr w:type="gramEnd"/>
      <w:r w:rsidRPr="0017306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877900" w:rsidRPr="00877900" w:rsidRDefault="00877900" w:rsidP="008779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Кластерный </w:t>
      </w:r>
      <w:proofErr w:type="gramStart"/>
      <w:r w:rsidRPr="00173060">
        <w:rPr>
          <w:rFonts w:ascii="Times New Roman" w:hAnsi="Times New Roman"/>
          <w:sz w:val="24"/>
          <w:szCs w:val="24"/>
          <w:lang w:eastAsia="ru-RU"/>
        </w:rPr>
        <w:t xml:space="preserve">суперкомпьютер  </w:t>
      </w:r>
      <w:r w:rsidRPr="00173060">
        <w:rPr>
          <w:rFonts w:ascii="Times New Roman" w:hAnsi="Times New Roman"/>
          <w:b/>
          <w:sz w:val="24"/>
          <w:szCs w:val="24"/>
          <w:lang w:eastAsia="ru-RU"/>
        </w:rPr>
        <w:t>НКС</w:t>
      </w:r>
      <w:proofErr w:type="gramEnd"/>
      <w:r w:rsidRPr="00173060">
        <w:rPr>
          <w:rFonts w:ascii="Times New Roman" w:hAnsi="Times New Roman"/>
          <w:b/>
          <w:sz w:val="24"/>
          <w:szCs w:val="24"/>
          <w:lang w:eastAsia="ru-RU"/>
        </w:rPr>
        <w:t>-160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 в составе 84 вычислительных модуля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hp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Integrity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rx1620 (два процессора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Itanium2, 4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ГБайт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оперативной памяти). Пиковая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производительность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НКС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-160 </w:t>
      </w:r>
      <w:r w:rsidRPr="00173060">
        <w:rPr>
          <w:rFonts w:ascii="Times New Roman" w:hAnsi="Times New Roman"/>
          <w:sz w:val="24"/>
          <w:szCs w:val="24"/>
          <w:lang w:eastAsia="ru-RU"/>
        </w:rPr>
        <w:t>составляет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877900">
        <w:rPr>
          <w:rFonts w:ascii="Times New Roman" w:hAnsi="Times New Roman"/>
          <w:b/>
          <w:sz w:val="24"/>
          <w:szCs w:val="24"/>
          <w:lang w:val="en-US" w:eastAsia="ru-RU"/>
        </w:rPr>
        <w:t xml:space="preserve">1075 </w:t>
      </w:r>
      <w:proofErr w:type="spellStart"/>
      <w:r w:rsidRPr="00173060">
        <w:rPr>
          <w:rFonts w:ascii="Times New Roman" w:hAnsi="Times New Roman"/>
          <w:b/>
          <w:sz w:val="24"/>
          <w:szCs w:val="24"/>
          <w:lang w:eastAsia="ru-RU"/>
        </w:rPr>
        <w:t>ГФлопс</w:t>
      </w:r>
      <w:proofErr w:type="spellEnd"/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173060">
        <w:rPr>
          <w:rFonts w:ascii="Times New Roman" w:hAnsi="Times New Roman"/>
          <w:sz w:val="24"/>
          <w:szCs w:val="24"/>
          <w:lang w:eastAsia="ru-RU"/>
        </w:rPr>
        <w:t>производительность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на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тесте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HPL (A Portable Implementation of the High-Performance </w:t>
      </w:r>
      <w:proofErr w:type="spellStart"/>
      <w:r w:rsidRPr="00877900">
        <w:rPr>
          <w:rFonts w:ascii="Times New Roman" w:hAnsi="Times New Roman"/>
          <w:sz w:val="24"/>
          <w:szCs w:val="24"/>
          <w:lang w:val="en-US" w:eastAsia="ru-RU"/>
        </w:rPr>
        <w:t>Linpack</w:t>
      </w:r>
      <w:proofErr w:type="spellEnd"/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Benchmark for Distributed-Memory </w:t>
      </w:r>
      <w:proofErr w:type="gramStart"/>
      <w:r w:rsidRPr="00877900">
        <w:rPr>
          <w:rFonts w:ascii="Times New Roman" w:hAnsi="Times New Roman"/>
          <w:sz w:val="24"/>
          <w:szCs w:val="24"/>
          <w:lang w:val="en-US" w:eastAsia="ru-RU"/>
        </w:rPr>
        <w:t>Computers)  –</w:t>
      </w:r>
      <w:proofErr w:type="gramEnd"/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828.7 </w:t>
      </w:r>
      <w:proofErr w:type="spellStart"/>
      <w:r w:rsidRPr="00877900">
        <w:rPr>
          <w:rFonts w:ascii="Times New Roman" w:hAnsi="Times New Roman"/>
          <w:sz w:val="24"/>
          <w:szCs w:val="24"/>
          <w:lang w:val="en-US" w:eastAsia="ru-RU"/>
        </w:rPr>
        <w:t>GFlops</w:t>
      </w:r>
      <w:proofErr w:type="spellEnd"/>
    </w:p>
    <w:p w:rsidR="00877900" w:rsidRPr="00173060" w:rsidRDefault="00877900" w:rsidP="008779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Сервер с общей памятью HP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ProLiant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DL980 </w:t>
      </w:r>
      <w:r w:rsidRPr="00173060">
        <w:rPr>
          <w:rFonts w:ascii="Times New Roman" w:hAnsi="Times New Roman"/>
          <w:b/>
          <w:sz w:val="24"/>
          <w:szCs w:val="24"/>
          <w:lang w:eastAsia="ru-RU"/>
        </w:rPr>
        <w:t>G7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 с 4-мя 10-ти ядерными процессорами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Е7-4870 с тактовой частотой 2.4 ГГц, оперативной памятью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3060">
        <w:rPr>
          <w:rFonts w:ascii="Times New Roman" w:hAnsi="Times New Roman"/>
          <w:b/>
          <w:sz w:val="24"/>
          <w:szCs w:val="24"/>
          <w:lang w:eastAsia="ru-RU"/>
        </w:rPr>
        <w:t xml:space="preserve">512 </w:t>
      </w:r>
      <w:proofErr w:type="spellStart"/>
      <w:r w:rsidRPr="00173060">
        <w:rPr>
          <w:rFonts w:ascii="Times New Roman" w:hAnsi="Times New Roman"/>
          <w:b/>
          <w:sz w:val="24"/>
          <w:szCs w:val="24"/>
          <w:lang w:eastAsia="ru-RU"/>
        </w:rPr>
        <w:t>ГБ</w:t>
      </w:r>
      <w:r>
        <w:rPr>
          <w:rFonts w:ascii="Times New Roman" w:hAnsi="Times New Roman"/>
          <w:b/>
          <w:sz w:val="24"/>
          <w:szCs w:val="24"/>
          <w:lang w:eastAsia="ru-RU"/>
        </w:rPr>
        <w:t>айт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и 8 SAS</w:t>
      </w:r>
      <w:r>
        <w:rPr>
          <w:rFonts w:ascii="Times New Roman" w:hAnsi="Times New Roman"/>
          <w:sz w:val="24"/>
          <w:szCs w:val="24"/>
          <w:lang w:eastAsia="ru-RU"/>
        </w:rPr>
        <w:t xml:space="preserve"> дисками по 300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ГБайт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. Пиковая производительность сервера в текущей конфигурации составляет </w:t>
      </w:r>
      <w:r w:rsidRPr="00173060">
        <w:rPr>
          <w:rFonts w:ascii="Times New Roman" w:hAnsi="Times New Roman"/>
          <w:bCs/>
          <w:sz w:val="24"/>
          <w:szCs w:val="24"/>
        </w:rPr>
        <w:t xml:space="preserve">384 </w:t>
      </w:r>
      <w:proofErr w:type="spellStart"/>
      <w:r w:rsidRPr="00173060">
        <w:rPr>
          <w:rFonts w:ascii="Times New Roman" w:hAnsi="Times New Roman"/>
          <w:bCs/>
          <w:sz w:val="24"/>
          <w:szCs w:val="24"/>
        </w:rPr>
        <w:t>ГФлопс</w:t>
      </w:r>
      <w:proofErr w:type="spellEnd"/>
      <w:r w:rsidRPr="00173060">
        <w:rPr>
          <w:rFonts w:ascii="Times New Roman" w:hAnsi="Times New Roman"/>
          <w:bCs/>
          <w:sz w:val="24"/>
          <w:szCs w:val="24"/>
        </w:rPr>
        <w:t>.</w:t>
      </w:r>
    </w:p>
    <w:p w:rsidR="00877900" w:rsidRPr="00173060" w:rsidRDefault="00877900" w:rsidP="008779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Сервер с общей памятью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hp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ProLiant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DL580 </w:t>
      </w:r>
      <w:r w:rsidRPr="00173060">
        <w:rPr>
          <w:rFonts w:ascii="Times New Roman" w:hAnsi="Times New Roman"/>
          <w:b/>
          <w:sz w:val="24"/>
          <w:szCs w:val="24"/>
          <w:lang w:eastAsia="ru-RU"/>
        </w:rPr>
        <w:t>G5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 в составе 4-х процессоров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Quad-Core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Xeon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X7350 (4 ядра) </w:t>
      </w:r>
      <w:proofErr w:type="gramStart"/>
      <w:r w:rsidRPr="00173060">
        <w:rPr>
          <w:rFonts w:ascii="Times New Roman" w:hAnsi="Times New Roman"/>
          <w:sz w:val="24"/>
          <w:szCs w:val="24"/>
          <w:lang w:eastAsia="ru-RU"/>
        </w:rPr>
        <w:t xml:space="preserve">и  </w:t>
      </w:r>
      <w:r w:rsidRPr="00173060">
        <w:rPr>
          <w:rFonts w:ascii="Times New Roman" w:hAnsi="Times New Roman"/>
          <w:b/>
          <w:sz w:val="24"/>
          <w:szCs w:val="24"/>
          <w:lang w:eastAsia="ru-RU"/>
        </w:rPr>
        <w:t>256</w:t>
      </w:r>
      <w:proofErr w:type="gramEnd"/>
      <w:r w:rsidRPr="0017306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b/>
          <w:sz w:val="24"/>
          <w:szCs w:val="24"/>
          <w:lang w:eastAsia="ru-RU"/>
        </w:rPr>
        <w:t>ГБайт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оперативной памяти с дисковым массивом HP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Storageworks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SFS20, имеющим 9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173060">
        <w:rPr>
          <w:rFonts w:ascii="Times New Roman" w:hAnsi="Times New Roman"/>
          <w:sz w:val="24"/>
          <w:szCs w:val="24"/>
          <w:lang w:eastAsia="ru-RU"/>
        </w:rPr>
        <w:t>айт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“сырой” дисковой памяти.</w:t>
      </w:r>
    </w:p>
    <w:p w:rsidR="00877900" w:rsidRPr="00173060" w:rsidRDefault="00877900" w:rsidP="008779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Сервер с общей памятью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hp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Integrity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rx4640-8 в составе 4-х процессоров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Itanium2 и </w:t>
      </w:r>
      <w:r w:rsidRPr="00173060">
        <w:rPr>
          <w:rFonts w:ascii="Times New Roman" w:hAnsi="Times New Roman"/>
          <w:b/>
          <w:sz w:val="24"/>
          <w:szCs w:val="24"/>
          <w:lang w:eastAsia="ru-RU"/>
        </w:rPr>
        <w:t xml:space="preserve">64 </w:t>
      </w:r>
      <w:proofErr w:type="spellStart"/>
      <w:r w:rsidRPr="00173060">
        <w:rPr>
          <w:rFonts w:ascii="Times New Roman" w:hAnsi="Times New Roman"/>
          <w:b/>
          <w:sz w:val="24"/>
          <w:szCs w:val="24"/>
          <w:lang w:eastAsia="ru-RU"/>
        </w:rPr>
        <w:t>ГБайт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оперативной памяти.</w:t>
      </w:r>
    </w:p>
    <w:p w:rsidR="00877900" w:rsidRPr="00173060" w:rsidRDefault="00877900" w:rsidP="00877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900" w:rsidRPr="00173060" w:rsidRDefault="00877900" w:rsidP="008779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73060">
        <w:rPr>
          <w:rFonts w:ascii="Times New Roman" w:hAnsi="Times New Roman"/>
          <w:b/>
          <w:sz w:val="24"/>
          <w:szCs w:val="24"/>
          <w:lang w:eastAsia="ru-RU"/>
        </w:rPr>
        <w:t>Инфраструктура машинного зала ССКЦ</w:t>
      </w:r>
    </w:p>
    <w:p w:rsidR="00877900" w:rsidRDefault="00877900" w:rsidP="0087790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Увеличение вычислительных ресурсов при реализации разрабатываемых проектов увеличит энергопотребление компьютерного </w:t>
      </w:r>
      <w:proofErr w:type="gramStart"/>
      <w:r w:rsidRPr="00173060">
        <w:rPr>
          <w:rFonts w:ascii="Times New Roman" w:hAnsi="Times New Roman"/>
          <w:sz w:val="24"/>
          <w:szCs w:val="24"/>
          <w:lang w:eastAsia="ru-RU"/>
        </w:rPr>
        <w:t>оборудования  более</w:t>
      </w:r>
      <w:proofErr w:type="gram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чем 5</w:t>
      </w:r>
      <w:r>
        <w:rPr>
          <w:rFonts w:ascii="Times New Roman" w:hAnsi="Times New Roman"/>
          <w:sz w:val="24"/>
          <w:szCs w:val="24"/>
          <w:lang w:eastAsia="ru-RU"/>
        </w:rPr>
        <w:t>00 К</w:t>
      </w:r>
      <w:r w:rsidRPr="00173060">
        <w:rPr>
          <w:rFonts w:ascii="Times New Roman" w:hAnsi="Times New Roman"/>
          <w:sz w:val="24"/>
          <w:szCs w:val="24"/>
          <w:lang w:eastAsia="ru-RU"/>
        </w:rPr>
        <w:t>Вт. Это потребует такой же мощности источник бесперебойного электропитания и систему охлаждения с такой же производительностью по холоду. Обе эти системы должны иметь достаточный резерв, так как выход из строя любой из них приведёт к остановке всего компьютерного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оборудования.</w:t>
      </w:r>
    </w:p>
    <w:p w:rsidR="00877900" w:rsidRPr="00173060" w:rsidRDefault="00877900" w:rsidP="0087790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Ориентировочная стоимость системы водяного охлаждения с применением локальных кондиционеров с резервированием по схеме N+1 и без резервирования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чиллера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на 260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Вт составляет 10 млн. руб.  Создание таких достаточно больших систем обеспечения надёжной работы вычислительного оборудования требует привлечение опытных и квалифицированных проектировщиков. Ориентировочная стоимость проекта системы охлаждения на 500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173060">
        <w:rPr>
          <w:rFonts w:ascii="Times New Roman" w:hAnsi="Times New Roman"/>
          <w:sz w:val="24"/>
          <w:szCs w:val="24"/>
          <w:lang w:eastAsia="ru-RU"/>
        </w:rPr>
        <w:t>Вт по холоду составляет более 1 млн. руб.</w:t>
      </w:r>
    </w:p>
    <w:p w:rsidR="00877900" w:rsidRPr="00173060" w:rsidRDefault="00877900" w:rsidP="008779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В 2011 году закуплен и введен в эксплуатацию промышленный прецизионный кондиционер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BlueBox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Datatech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UEDA </w:t>
      </w:r>
      <w:proofErr w:type="gramStart"/>
      <w:r w:rsidRPr="00173060">
        <w:rPr>
          <w:rFonts w:ascii="Times New Roman" w:hAnsi="Times New Roman"/>
          <w:sz w:val="24"/>
          <w:szCs w:val="24"/>
          <w:lang w:eastAsia="ru-RU"/>
        </w:rPr>
        <w:t>с  производительностью</w:t>
      </w:r>
      <w:proofErr w:type="gram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по холоду 60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K</w:t>
      </w:r>
      <w:r>
        <w:rPr>
          <w:rFonts w:ascii="Times New Roman" w:hAnsi="Times New Roman"/>
          <w:sz w:val="24"/>
          <w:szCs w:val="24"/>
          <w:lang w:eastAsia="ru-RU"/>
        </w:rPr>
        <w:t>Вт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>.</w:t>
      </w:r>
    </w:p>
    <w:p w:rsidR="00877900" w:rsidRPr="00173060" w:rsidRDefault="00877900" w:rsidP="008779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>В конце 2011 года закуплен и в настоящее время находится в стадии запуска</w:t>
      </w:r>
      <w:r w:rsidRPr="0017306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промышленный прецизионный кондиционер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BlueBox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с гидромодулем и производительностью по холоду 75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K</w:t>
      </w:r>
      <w:r>
        <w:rPr>
          <w:rFonts w:ascii="Times New Roman" w:hAnsi="Times New Roman"/>
          <w:sz w:val="24"/>
          <w:szCs w:val="24"/>
          <w:lang w:eastAsia="ru-RU"/>
        </w:rPr>
        <w:t>Вт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Start"/>
      <w:r w:rsidRPr="00173060">
        <w:rPr>
          <w:rFonts w:ascii="Times New Roman" w:hAnsi="Times New Roman"/>
          <w:sz w:val="24"/>
          <w:szCs w:val="24"/>
          <w:lang w:eastAsia="ru-RU"/>
        </w:rPr>
        <w:t>основная его особенность это</w:t>
      </w:r>
      <w:proofErr w:type="gram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поддержка режима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FreeCooling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>.</w:t>
      </w:r>
    </w:p>
    <w:p w:rsidR="00877900" w:rsidRPr="00173060" w:rsidRDefault="00877900" w:rsidP="008779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Мощность источника бесперебойного питания (ИБП) APC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Symmetra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PX2</w:t>
      </w:r>
      <w:r w:rsidRPr="0017306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увеличена до 160 КВт за счёт покупки дополнительных модулей. </w:t>
      </w:r>
    </w:p>
    <w:p w:rsidR="00877900" w:rsidRDefault="00877900" w:rsidP="008779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Общее энергопотребление центра обработки данных (ЦОД) ССКЦ составляет </w:t>
      </w:r>
      <w:r w:rsidRPr="00F54046">
        <w:rPr>
          <w:rFonts w:ascii="Times New Roman" w:hAnsi="Times New Roman"/>
          <w:b/>
          <w:sz w:val="24"/>
          <w:szCs w:val="24"/>
          <w:lang w:eastAsia="ru-RU"/>
        </w:rPr>
        <w:t>294</w:t>
      </w:r>
      <w:r w:rsidRPr="00F540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КВт.</w:t>
      </w:r>
    </w:p>
    <w:p w:rsidR="00877900" w:rsidRPr="00173060" w:rsidRDefault="00877900" w:rsidP="0087790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3060">
        <w:rPr>
          <w:rFonts w:ascii="Times New Roman" w:hAnsi="Times New Roman"/>
          <w:b/>
          <w:bCs/>
          <w:sz w:val="24"/>
          <w:szCs w:val="24"/>
          <w:lang w:eastAsia="ru-RU"/>
        </w:rPr>
        <w:t>Программное обеспечение/инструментальные средства разработки</w:t>
      </w:r>
    </w:p>
    <w:p w:rsidR="00877900" w:rsidRPr="00173060" w:rsidRDefault="00877900" w:rsidP="008779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Кластера ориентированы для решения параллельных задач с использованием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Message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Passing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Interface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(MPI), а многопроцессорные сервера с общей памятью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Symmetric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MultiProcessor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(SMP) на решение задач, прежде всего 3-D, требующих большой оперативной памяти, а также параллельных задач с использованием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OpenMP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. При таком подходе поддерживаются две современных парадигмы параллельных вычислений – MPI для систем с распределенной памятью (кластеров) и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OpenMP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для систем с общей памятью. Гибридная схема предусматривает запуск на каждый вычислительный узел кластера по одному MPI-процессу, который запускает внутри каждого вычислительного </w:t>
      </w:r>
      <w:proofErr w:type="gramStart"/>
      <w:r w:rsidRPr="00173060">
        <w:rPr>
          <w:rFonts w:ascii="Times New Roman" w:hAnsi="Times New Roman"/>
          <w:sz w:val="24"/>
          <w:szCs w:val="24"/>
          <w:lang w:eastAsia="ru-RU"/>
        </w:rPr>
        <w:t>модуля  несколько</w:t>
      </w:r>
      <w:proofErr w:type="gram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потоков с помощью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OpenMP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>.</w:t>
      </w:r>
    </w:p>
    <w:p w:rsidR="00877900" w:rsidRDefault="00877900" w:rsidP="008779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На кластере </w:t>
      </w:r>
      <w:r w:rsidRPr="00173060">
        <w:rPr>
          <w:rFonts w:ascii="Times New Roman" w:hAnsi="Times New Roman"/>
          <w:b/>
          <w:sz w:val="24"/>
          <w:szCs w:val="24"/>
          <w:lang w:eastAsia="ru-RU"/>
        </w:rPr>
        <w:t>НКС-30Т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 установлен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MPI 4 и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TraceAnalizer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Collector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173060">
        <w:rPr>
          <w:rFonts w:ascii="Times New Roman" w:hAnsi="Times New Roman"/>
          <w:sz w:val="24"/>
          <w:szCs w:val="24"/>
          <w:lang w:eastAsia="ru-RU"/>
        </w:rPr>
        <w:t xml:space="preserve">компиляторы 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proofErr w:type="gram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C++ и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Fortran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Composer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XE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for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Linux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Version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2011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Update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5, включающие в себя библиотеки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MKL,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IPP и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TBB.</w:t>
      </w:r>
    </w:p>
    <w:p w:rsidR="00877900" w:rsidRDefault="00877900" w:rsidP="008779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На НКС-30Т также установлены параллельные версии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Gromacs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Quantum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Espresso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Bioscope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>.</w:t>
      </w:r>
    </w:p>
    <w:p w:rsidR="00877900" w:rsidRPr="00877900" w:rsidRDefault="00877900" w:rsidP="008779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Для программирования на </w:t>
      </w:r>
      <w:r w:rsidRPr="00173060">
        <w:rPr>
          <w:rFonts w:ascii="Times New Roman" w:hAnsi="Times New Roman"/>
          <w:b/>
          <w:sz w:val="24"/>
          <w:szCs w:val="24"/>
          <w:lang w:eastAsia="ru-RU"/>
        </w:rPr>
        <w:t xml:space="preserve">GPU </w:t>
      </w:r>
      <w:proofErr w:type="spellStart"/>
      <w:r w:rsidRPr="00173060">
        <w:rPr>
          <w:rFonts w:ascii="Times New Roman" w:hAnsi="Times New Roman"/>
          <w:b/>
          <w:sz w:val="24"/>
          <w:szCs w:val="24"/>
          <w:lang w:eastAsia="ru-RU"/>
        </w:rPr>
        <w:t>Nvidia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существуют наборы инструментов для CUDA C/C++/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Fortran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OpenCL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DirectCompute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, NVIDIA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Parallel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Nsight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™ для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Visual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Studio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>. Доступны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также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Matrix Algebra on GPU and Multicore Architectures (MAGMA,  </w:t>
      </w:r>
      <w:hyperlink r:id="rId5" w:tooltip="http://icl.cs.utk.edu/magma/index.html&#10;Для перехода по ссылке щелкните ее при нажатой клавише CTRL" w:history="1">
        <w:r w:rsidRPr="00877900">
          <w:rPr>
            <w:rFonts w:ascii="Times New Roman" w:hAnsi="Times New Roman"/>
            <w:sz w:val="24"/>
            <w:szCs w:val="24"/>
            <w:lang w:val="en-US" w:eastAsia="ru-RU"/>
          </w:rPr>
          <w:t>http://icl.cs.utk.edu/magma/index.html</w:t>
        </w:r>
      </w:hyperlink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)  GPU-accelerated linear algebra library that utilizes the NVIDIA CUDA parallel computing architecture (CULA, </w:t>
      </w:r>
      <w:hyperlink r:id="rId6" w:tooltip="http://www.culatools.com/&#10;Для перехода по ссылке щелкните ее при нажатой клавише CTRL" w:history="1">
        <w:r w:rsidRPr="00877900">
          <w:rPr>
            <w:rFonts w:ascii="Times New Roman" w:hAnsi="Times New Roman"/>
            <w:sz w:val="24"/>
            <w:szCs w:val="24"/>
            <w:lang w:val="en-US" w:eastAsia="ru-RU"/>
          </w:rPr>
          <w:t>http://www.culatools.com/</w:t>
        </w:r>
      </w:hyperlink>
      <w:r w:rsidRPr="00877900">
        <w:rPr>
          <w:rFonts w:ascii="Times New Roman" w:hAnsi="Times New Roman"/>
          <w:sz w:val="24"/>
          <w:szCs w:val="24"/>
          <w:lang w:val="en-US" w:eastAsia="ru-RU"/>
        </w:rPr>
        <w:t>).</w:t>
      </w:r>
    </w:p>
    <w:p w:rsidR="00877900" w:rsidRPr="00877900" w:rsidRDefault="00877900" w:rsidP="008779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>На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кластере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b/>
          <w:sz w:val="24"/>
          <w:szCs w:val="24"/>
          <w:lang w:eastAsia="ru-RU"/>
        </w:rPr>
        <w:t>НКС</w:t>
      </w:r>
      <w:r w:rsidRPr="00877900">
        <w:rPr>
          <w:rFonts w:ascii="Times New Roman" w:hAnsi="Times New Roman"/>
          <w:b/>
          <w:sz w:val="24"/>
          <w:szCs w:val="24"/>
          <w:lang w:val="en-US" w:eastAsia="ru-RU"/>
        </w:rPr>
        <w:t>-160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установлена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версия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MPI </w:t>
      </w:r>
      <w:proofErr w:type="spellStart"/>
      <w:r w:rsidRPr="00877900">
        <w:rPr>
          <w:rFonts w:ascii="Times New Roman" w:hAnsi="Times New Roman"/>
          <w:sz w:val="24"/>
          <w:szCs w:val="24"/>
          <w:lang w:val="en-US" w:eastAsia="ru-RU"/>
        </w:rPr>
        <w:t>mvapich</w:t>
      </w:r>
      <w:proofErr w:type="spellEnd"/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1.2.6, </w:t>
      </w:r>
      <w:r w:rsidRPr="00173060">
        <w:rPr>
          <w:rFonts w:ascii="Times New Roman" w:hAnsi="Times New Roman"/>
          <w:sz w:val="24"/>
          <w:szCs w:val="24"/>
          <w:lang w:eastAsia="ru-RU"/>
        </w:rPr>
        <w:t>компиляторы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br/>
        <w:t xml:space="preserve">Intel C++ </w:t>
      </w:r>
      <w:r w:rsidRPr="00173060">
        <w:rPr>
          <w:rFonts w:ascii="Times New Roman" w:hAnsi="Times New Roman"/>
          <w:sz w:val="24"/>
          <w:szCs w:val="24"/>
          <w:lang w:eastAsia="ru-RU"/>
        </w:rPr>
        <w:t>и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Intel Fortran for Linux </w:t>
      </w:r>
      <w:r w:rsidRPr="00173060">
        <w:rPr>
          <w:rFonts w:ascii="Times New Roman" w:hAnsi="Times New Roman"/>
          <w:sz w:val="24"/>
          <w:szCs w:val="24"/>
          <w:lang w:eastAsia="ru-RU"/>
        </w:rPr>
        <w:t>версии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10.1 </w:t>
      </w:r>
      <w:r w:rsidRPr="00173060">
        <w:rPr>
          <w:rFonts w:ascii="Times New Roman" w:hAnsi="Times New Roman"/>
          <w:sz w:val="24"/>
          <w:szCs w:val="24"/>
          <w:lang w:eastAsia="ru-RU"/>
        </w:rPr>
        <w:t>и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библиотека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Intel MKL 10.0.</w:t>
      </w:r>
    </w:p>
    <w:p w:rsidR="00877900" w:rsidRPr="00173060" w:rsidRDefault="00877900" w:rsidP="008779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>На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НКС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-160 </w:t>
      </w:r>
      <w:r w:rsidRPr="00173060">
        <w:rPr>
          <w:rFonts w:ascii="Times New Roman" w:hAnsi="Times New Roman"/>
          <w:sz w:val="24"/>
          <w:szCs w:val="24"/>
          <w:lang w:eastAsia="ru-RU"/>
        </w:rPr>
        <w:t>также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установлены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коммерческие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пакеты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Fluent 6.3 </w:t>
      </w:r>
      <w:r w:rsidRPr="00173060">
        <w:rPr>
          <w:rFonts w:ascii="Times New Roman" w:hAnsi="Times New Roman"/>
          <w:sz w:val="24"/>
          <w:szCs w:val="24"/>
          <w:lang w:eastAsia="ru-RU"/>
        </w:rPr>
        <w:t>и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Gaussian 03 </w:t>
      </w:r>
      <w:r w:rsidRPr="00173060">
        <w:rPr>
          <w:rFonts w:ascii="Times New Roman" w:hAnsi="Times New Roman"/>
          <w:sz w:val="24"/>
          <w:szCs w:val="24"/>
          <w:lang w:eastAsia="ru-RU"/>
        </w:rPr>
        <w:t>и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свободно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распространяемые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(</w:t>
      </w:r>
      <w:r w:rsidRPr="00173060">
        <w:rPr>
          <w:rFonts w:ascii="Times New Roman" w:hAnsi="Times New Roman"/>
          <w:sz w:val="24"/>
          <w:szCs w:val="24"/>
          <w:lang w:eastAsia="ru-RU"/>
        </w:rPr>
        <w:t>с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открытым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исходным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кодом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) LAMMPS Molecular Dynamics Simulator, </w:t>
      </w:r>
      <w:proofErr w:type="spellStart"/>
      <w:r w:rsidRPr="00877900">
        <w:rPr>
          <w:rFonts w:ascii="Times New Roman" w:hAnsi="Times New Roman"/>
          <w:sz w:val="24"/>
          <w:szCs w:val="24"/>
          <w:lang w:val="en-US" w:eastAsia="ru-RU"/>
        </w:rPr>
        <w:t>Gromacs</w:t>
      </w:r>
      <w:proofErr w:type="spellEnd"/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и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Quantum Espresso. 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Хотя архитектура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Itanium2 уже не применяется в области высокопроизводительных вычислений, но установленные пакеты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Fluent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6.3 и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Gaussian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03 делают его привлекательным для пользователей.</w:t>
      </w:r>
    </w:p>
    <w:p w:rsidR="00877900" w:rsidRPr="00173060" w:rsidRDefault="00877900" w:rsidP="008779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На многопроцессорном сервере с общей памятью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ProLiant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DL580 </w:t>
      </w:r>
      <w:r w:rsidRPr="00173060">
        <w:rPr>
          <w:rFonts w:ascii="Times New Roman" w:hAnsi="Times New Roman"/>
          <w:b/>
          <w:sz w:val="24"/>
          <w:szCs w:val="24"/>
          <w:lang w:eastAsia="ru-RU"/>
        </w:rPr>
        <w:t>G5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 также </w:t>
      </w:r>
      <w:proofErr w:type="gramStart"/>
      <w:r w:rsidRPr="00173060">
        <w:rPr>
          <w:rFonts w:ascii="Times New Roman" w:hAnsi="Times New Roman"/>
          <w:sz w:val="24"/>
          <w:szCs w:val="24"/>
          <w:lang w:eastAsia="ru-RU"/>
        </w:rPr>
        <w:t>установлены  компиляторы</w:t>
      </w:r>
      <w:proofErr w:type="gram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C++ и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Fortran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Composer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XE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for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Linux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Version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2011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Update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5, включающие в себя библиотеки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MKL,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IPP и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TBB. Компиляторы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поддерживают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многопоточность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OpenMP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>. Одинаковый комплект базового программного обеспечения на кластерах и серверах упрощает работу пользователей.</w:t>
      </w:r>
    </w:p>
    <w:p w:rsidR="00877900" w:rsidRPr="00173060" w:rsidRDefault="00877900" w:rsidP="008779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На сервере с общей памятью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hp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Integrity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rx4640-8 установлены компиляторы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C++ и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Fortran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for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Linux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версии 11.1 и библиотека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MKL 10.2.</w:t>
      </w:r>
    </w:p>
    <w:p w:rsidR="00877900" w:rsidRDefault="00877900" w:rsidP="008779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>Кроме ежегодного приобретения лицензий на системное ПО и средства разработки (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SW, PBS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Pro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RedHat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Linux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и т. п.) для обеспечения задач моделирования на НКС-30Т необходимо приобрести прикладные коммерческие пакеты программ: </w:t>
      </w:r>
      <w:r w:rsidRPr="00173060">
        <w:rPr>
          <w:rFonts w:ascii="Times New Roman" w:hAnsi="Times New Roman"/>
          <w:b/>
          <w:sz w:val="24"/>
          <w:szCs w:val="24"/>
          <w:lang w:eastAsia="ru-RU"/>
        </w:rPr>
        <w:t xml:space="preserve">STAR CD, </w:t>
      </w:r>
      <w:proofErr w:type="spellStart"/>
      <w:r w:rsidRPr="00173060">
        <w:rPr>
          <w:rFonts w:ascii="Times New Roman" w:hAnsi="Times New Roman"/>
          <w:b/>
          <w:sz w:val="24"/>
          <w:szCs w:val="24"/>
          <w:lang w:eastAsia="ru-RU"/>
        </w:rPr>
        <w:t>Ansys</w:t>
      </w:r>
      <w:proofErr w:type="spellEnd"/>
      <w:r w:rsidRPr="0017306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b/>
          <w:sz w:val="24"/>
          <w:szCs w:val="24"/>
          <w:lang w:eastAsia="ru-RU"/>
        </w:rPr>
        <w:t>Multiphisycs</w:t>
      </w:r>
      <w:proofErr w:type="spellEnd"/>
      <w:r w:rsidRPr="00173060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173060">
        <w:rPr>
          <w:rFonts w:ascii="Times New Roman" w:hAnsi="Times New Roman"/>
          <w:b/>
          <w:sz w:val="24"/>
          <w:szCs w:val="24"/>
          <w:lang w:eastAsia="ru-RU"/>
        </w:rPr>
        <w:t>Ansys</w:t>
      </w:r>
      <w:proofErr w:type="spellEnd"/>
      <w:r w:rsidRPr="00173060">
        <w:rPr>
          <w:rFonts w:ascii="Times New Roman" w:hAnsi="Times New Roman"/>
          <w:b/>
          <w:sz w:val="24"/>
          <w:szCs w:val="24"/>
          <w:lang w:eastAsia="ru-RU"/>
        </w:rPr>
        <w:t xml:space="preserve"> LS-DYNA, </w:t>
      </w:r>
      <w:proofErr w:type="spellStart"/>
      <w:r w:rsidRPr="00173060">
        <w:rPr>
          <w:rFonts w:ascii="Times New Roman" w:hAnsi="Times New Roman"/>
          <w:b/>
          <w:sz w:val="24"/>
          <w:szCs w:val="24"/>
          <w:lang w:eastAsia="ru-RU"/>
        </w:rPr>
        <w:t>Fluent</w:t>
      </w:r>
      <w:proofErr w:type="spellEnd"/>
      <w:r w:rsidRPr="00173060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173060">
        <w:rPr>
          <w:rFonts w:ascii="Times New Roman" w:hAnsi="Times New Roman"/>
          <w:b/>
          <w:sz w:val="24"/>
          <w:szCs w:val="24"/>
          <w:lang w:eastAsia="ru-RU"/>
        </w:rPr>
        <w:t>Gaussian</w:t>
      </w:r>
      <w:proofErr w:type="spellEnd"/>
      <w:r w:rsidRPr="00173060">
        <w:rPr>
          <w:rFonts w:ascii="Times New Roman" w:hAnsi="Times New Roman"/>
          <w:b/>
          <w:sz w:val="24"/>
          <w:szCs w:val="24"/>
          <w:lang w:eastAsia="ru-RU"/>
        </w:rPr>
        <w:t xml:space="preserve"> 09</w:t>
      </w:r>
      <w:r w:rsidRPr="00173060">
        <w:rPr>
          <w:rFonts w:ascii="Times New Roman" w:hAnsi="Times New Roman"/>
          <w:sz w:val="24"/>
          <w:szCs w:val="24"/>
          <w:lang w:eastAsia="ru-RU"/>
        </w:rPr>
        <w:t>. Ориентировочная стоимость перечисленных пакетов составляет 15 млн. руб.</w:t>
      </w:r>
    </w:p>
    <w:p w:rsidR="00877900" w:rsidRDefault="00877900" w:rsidP="008779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900" w:rsidRPr="00173060" w:rsidRDefault="00877900" w:rsidP="008779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73060">
        <w:rPr>
          <w:rFonts w:ascii="Times New Roman" w:hAnsi="Times New Roman"/>
          <w:b/>
          <w:sz w:val="24"/>
          <w:szCs w:val="24"/>
          <w:lang w:eastAsia="ru-RU"/>
        </w:rPr>
        <w:t>Некоторая статистика</w:t>
      </w:r>
    </w:p>
    <w:p w:rsidR="00877900" w:rsidRDefault="00877900" w:rsidP="008779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>Использование процессорного времени ССКЦ в 2011 г. (час.)</w:t>
      </w:r>
    </w:p>
    <w:p w:rsidR="00877900" w:rsidRPr="00173060" w:rsidRDefault="00877900" w:rsidP="008779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585" w:type="dxa"/>
        <w:jc w:val="center"/>
        <w:tblLook w:val="04A0" w:firstRow="1" w:lastRow="0" w:firstColumn="1" w:lastColumn="0" w:noHBand="0" w:noVBand="1"/>
      </w:tblPr>
      <w:tblGrid>
        <w:gridCol w:w="2140"/>
        <w:gridCol w:w="1476"/>
        <w:gridCol w:w="1559"/>
        <w:gridCol w:w="1418"/>
        <w:gridCol w:w="992"/>
      </w:tblGrid>
      <w:tr w:rsidR="00877900" w:rsidRPr="00173060" w:rsidTr="00A71AA2">
        <w:trPr>
          <w:trHeight w:val="276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НКС-160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НКС-30T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ИЦиГ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2401720,56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2401720,56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47,65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ИВМиМГ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8006,70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888407,04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896413,74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17,79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ИХиХТ</w:t>
            </w:r>
            <w:proofErr w:type="spellEnd"/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(Красноярск)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126673,66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380176,56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506850,22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10,06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42701,40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400436,88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443138,28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8,79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НГУ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12157,30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134954,88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147112,18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2,92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ИХКиГ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37188,62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88826,16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126014,78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ИТПМ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59904,45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61830,24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121734,69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2,42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ИЯФ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25591,94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59264,64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84856,58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1,68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176,74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62445,84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62622,58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СИСТЕМА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56874,24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56874,43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1,13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ИАТЭ (Обнинск)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54518,88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54518,88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ИХБиФМ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33858,96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33858,96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0,67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20860,80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20860,80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НГТУ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18734,13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89,76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18823,89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ИВТ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17819,28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17819,28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ИНГиГ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1316,84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10297,92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11614,76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НИЦЭВТ (Москва)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10430,88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10430,88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ИКЗ (Тюмень)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1605,49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8327,04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9932,53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СибНИА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6730,63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6730,63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ИФП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4945,44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4945,44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1572,42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1576,74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Компания </w:t>
            </w:r>
            <w:proofErr w:type="spellStart"/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Котес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916,51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916,51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ОФ ИМ (Омск)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437,28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Вектор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134,76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ЛИН (Иркутск)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7900" w:rsidRPr="00173060" w:rsidTr="00A71AA2">
        <w:trPr>
          <w:trHeight w:val="26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343411,76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4696530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F54046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F54046">
              <w:rPr>
                <w:rFonts w:ascii="Times New Roman" w:hAnsi="Times New Roman"/>
                <w:b/>
                <w:bCs/>
                <w:lang w:eastAsia="ru-RU"/>
              </w:rPr>
              <w:t>5039941,76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900" w:rsidRPr="00173060" w:rsidRDefault="00877900" w:rsidP="00A71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060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</w:tbl>
    <w:p w:rsidR="00877900" w:rsidRDefault="00877900" w:rsidP="008779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7900" w:rsidRPr="00173060" w:rsidRDefault="00877900" w:rsidP="008779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Проекты и программы</w:t>
      </w:r>
      <w:r w:rsidRPr="00173060">
        <w:rPr>
          <w:rFonts w:ascii="Times New Roman" w:hAnsi="Times New Roman"/>
          <w:sz w:val="24"/>
          <w:szCs w:val="24"/>
          <w:lang w:eastAsia="ru-RU"/>
        </w:rPr>
        <w:t>, при выполнении которых использовались услуги ССКЦ в 201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739"/>
      </w:tblGrid>
      <w:tr w:rsidR="00877900" w:rsidRPr="00173060" w:rsidTr="00A71AA2">
        <w:trPr>
          <w:jc w:val="center"/>
        </w:trPr>
        <w:tc>
          <w:tcPr>
            <w:tcW w:w="3740" w:type="dxa"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>Всего грантов, программ</w:t>
            </w:r>
          </w:p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проектов —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 Российских — </w:t>
            </w:r>
            <w:proofErr w:type="gramStart"/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Международных</w:t>
            </w:r>
            <w:proofErr w:type="gramEnd"/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0.</w:t>
            </w:r>
          </w:p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Грантов РФФИ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 РАН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Проектов СО РАН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 </w:t>
            </w:r>
            <w:proofErr w:type="spellStart"/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>Минобразнауки</w:t>
            </w:r>
            <w:proofErr w:type="spellEnd"/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публикаций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</w:t>
            </w:r>
          </w:p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Российских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Зарубежных –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39" w:type="dxa"/>
          </w:tcPr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Проекты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институтам:</w:t>
            </w:r>
          </w:p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>ИВМиМГ</w:t>
            </w:r>
            <w:proofErr w:type="spellEnd"/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>ИЦиГ</w:t>
            </w:r>
            <w:proofErr w:type="spellEnd"/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ИТПМ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ИТ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ИК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>ИХКиГ</w:t>
            </w:r>
            <w:proofErr w:type="spellEnd"/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>ИНГиГ</w:t>
            </w:r>
            <w:proofErr w:type="spellEnd"/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ИКЗ (Тюмень)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>ИХиХТ</w:t>
            </w:r>
            <w:proofErr w:type="spellEnd"/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(Красноярск)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>СибНИА</w:t>
            </w:r>
            <w:proofErr w:type="spellEnd"/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ИВТ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ИМ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ИНХ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>Вектор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ИХБФМ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ИЯФ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ИФП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ОАО "НИЦЭВТ" (Москва)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730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ОФ ИМ (Омск) – </w:t>
            </w:r>
            <w:r w:rsidRPr="00173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877900" w:rsidRPr="00173060" w:rsidRDefault="00877900" w:rsidP="00A7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7900" w:rsidRPr="00173060" w:rsidRDefault="00877900" w:rsidP="008779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7900" w:rsidRPr="00173060" w:rsidRDefault="00877900" w:rsidP="008779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>Области исследований зада</w:t>
      </w:r>
      <w:r>
        <w:rPr>
          <w:rFonts w:ascii="Times New Roman" w:hAnsi="Times New Roman"/>
          <w:sz w:val="24"/>
          <w:szCs w:val="24"/>
          <w:lang w:eastAsia="ru-RU"/>
        </w:rPr>
        <w:t xml:space="preserve">ч, решаемых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ССКЦ  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2011 г.):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877900" w:rsidRPr="00173060" w:rsidRDefault="00877900" w:rsidP="00877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Информационно-телекоммуникационные технологии –</w:t>
      </w:r>
      <w:r w:rsidRPr="00173060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ИВМиМГ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>, ИВТ, НИЦЭВТ (Москва)</w:t>
      </w:r>
    </w:p>
    <w:p w:rsidR="00877900" w:rsidRPr="00173060" w:rsidRDefault="00877900" w:rsidP="00877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Вычислительная математика –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ИВМиМГ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>, НГУ</w:t>
      </w:r>
    </w:p>
    <w:p w:rsidR="00877900" w:rsidRPr="00173060" w:rsidRDefault="00877900" w:rsidP="00877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Математическая физика –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ИВМиМГ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>, ИМ, НГУ</w:t>
      </w:r>
    </w:p>
    <w:p w:rsidR="00877900" w:rsidRPr="00173060" w:rsidRDefault="00877900" w:rsidP="00877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Химическая физика –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ИХКиГ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77900" w:rsidRPr="00173060" w:rsidRDefault="00877900" w:rsidP="00877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Геофизика –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ИВМиМГ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ИНГиГ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, ИТ </w:t>
      </w:r>
    </w:p>
    <w:p w:rsidR="00877900" w:rsidRPr="00173060" w:rsidRDefault="00877900" w:rsidP="00877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>Астрофизика - ИК</w:t>
      </w:r>
    </w:p>
    <w:p w:rsidR="00877900" w:rsidRPr="00173060" w:rsidRDefault="00877900" w:rsidP="00877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>Физика высоких энергий – ИЯФ</w:t>
      </w:r>
    </w:p>
    <w:p w:rsidR="00877900" w:rsidRPr="00173060" w:rsidRDefault="00877900" w:rsidP="00877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Биотехнологии –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ИЦиГ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ИХБиФМ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>, ИТ, «ВЕКТОР</w:t>
      </w:r>
      <w:proofErr w:type="gramStart"/>
      <w:r w:rsidRPr="00173060">
        <w:rPr>
          <w:rFonts w:ascii="Times New Roman" w:hAnsi="Times New Roman"/>
          <w:sz w:val="24"/>
          <w:szCs w:val="24"/>
          <w:lang w:eastAsia="ru-RU"/>
        </w:rPr>
        <w:t>» ,</w:t>
      </w:r>
      <w:proofErr w:type="gram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ОФ ИМ (Омск) </w:t>
      </w:r>
    </w:p>
    <w:p w:rsidR="00877900" w:rsidRPr="00173060" w:rsidRDefault="00877900" w:rsidP="00877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Нанотехнологии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ИВМиМГ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, ИФП, ИНХ,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ИХиХТ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(Красноярск)</w:t>
      </w:r>
    </w:p>
    <w:p w:rsidR="00877900" w:rsidRPr="00173060" w:rsidRDefault="00877900" w:rsidP="00877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>Квантовая химия – ИК</w:t>
      </w:r>
    </w:p>
    <w:p w:rsidR="00877900" w:rsidRPr="00173060" w:rsidRDefault="00877900" w:rsidP="00877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Астрохимия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- ИК </w:t>
      </w:r>
    </w:p>
    <w:p w:rsidR="00877900" w:rsidRPr="00173060" w:rsidRDefault="00877900" w:rsidP="00877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Астрокатализ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– ИК </w:t>
      </w:r>
    </w:p>
    <w:p w:rsidR="00877900" w:rsidRPr="00173060" w:rsidRDefault="00877900" w:rsidP="00877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>Новые материалы и химические технологии – ИНХ, ИК</w:t>
      </w:r>
    </w:p>
    <w:p w:rsidR="00877900" w:rsidRPr="00173060" w:rsidRDefault="00877900" w:rsidP="00877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>Материаловедение – ИКЗ (Тюмень)</w:t>
      </w:r>
    </w:p>
    <w:p w:rsidR="00877900" w:rsidRPr="00173060" w:rsidRDefault="00877900" w:rsidP="00877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>Энергосберегающие технологии – ИКЗ (Тюмень)</w:t>
      </w:r>
    </w:p>
    <w:p w:rsidR="00877900" w:rsidRPr="00173060" w:rsidRDefault="00877900" w:rsidP="00877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Экология и рациональное природопользование –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ИВМиМГ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ИНГиГ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77900" w:rsidRPr="00173060" w:rsidRDefault="00877900" w:rsidP="00877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>Космические и авиационные технологии – ИТПМ, ИКЗ (Тюмень)</w:t>
      </w:r>
    </w:p>
    <w:p w:rsidR="00877900" w:rsidRPr="00173060" w:rsidRDefault="00877900" w:rsidP="00877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Аэродинамика – ИТПМ, НГТУ,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СибНИА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77900" w:rsidRPr="00173060" w:rsidRDefault="00877900" w:rsidP="008779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>Теплоэнергетика – ИТ</w:t>
      </w:r>
    </w:p>
    <w:p w:rsidR="00877900" w:rsidRDefault="00877900" w:rsidP="008779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7900" w:rsidRPr="00173060" w:rsidRDefault="00877900" w:rsidP="008779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73060">
        <w:rPr>
          <w:rFonts w:ascii="Times New Roman" w:hAnsi="Times New Roman"/>
          <w:b/>
          <w:sz w:val="24"/>
          <w:szCs w:val="24"/>
          <w:lang w:eastAsia="ru-RU"/>
        </w:rPr>
        <w:t>План работ на 2012 год</w:t>
      </w:r>
    </w:p>
    <w:p w:rsidR="00877900" w:rsidRPr="00173060" w:rsidRDefault="00877900" w:rsidP="00877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В настоящее время, при поддержке Приборной комиссии СО РАН, </w:t>
      </w:r>
      <w:proofErr w:type="gramStart"/>
      <w:r w:rsidRPr="00173060">
        <w:rPr>
          <w:rFonts w:ascii="Times New Roman" w:hAnsi="Times New Roman"/>
          <w:sz w:val="24"/>
          <w:szCs w:val="24"/>
          <w:lang w:eastAsia="ru-RU"/>
        </w:rPr>
        <w:t>суммарная  мощность</w:t>
      </w:r>
      <w:proofErr w:type="gram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ЦКП ССКЦ при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ИВМиМГ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СО РАН превысила 100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TFlops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, однако эффективное использование данных мощностей зависит от программного обеспечения и пакетов прикладных программ, установленных на вычислительных кластерах. Отметим, что увеличение производительности было достигнуто в основном за счет закупки современного гибридного кластера, использование которого в ЦКП требует закупки и установки соответствующих версий пакетов: ANSYS 13 (CFD+CFX), PGI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Accelerator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Compilers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(С/C++/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Fortran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+ CUDA) и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Gaussian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9. </w:t>
      </w:r>
    </w:p>
    <w:p w:rsidR="00877900" w:rsidRPr="00173060" w:rsidRDefault="00877900" w:rsidP="0087790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В последнее время значительно возрос спрос на использование прикладного программного пакета </w:t>
      </w:r>
      <w:r w:rsidRPr="00173060">
        <w:rPr>
          <w:rFonts w:ascii="Times New Roman" w:hAnsi="Times New Roman"/>
          <w:b/>
          <w:sz w:val="24"/>
          <w:szCs w:val="24"/>
          <w:lang w:eastAsia="ru-RU"/>
        </w:rPr>
        <w:t xml:space="preserve">ANSYS </w:t>
      </w:r>
      <w:proofErr w:type="spellStart"/>
      <w:r w:rsidRPr="00173060">
        <w:rPr>
          <w:rFonts w:ascii="Times New Roman" w:hAnsi="Times New Roman"/>
          <w:b/>
          <w:sz w:val="24"/>
          <w:szCs w:val="24"/>
          <w:lang w:eastAsia="ru-RU"/>
        </w:rPr>
        <w:t>Fluent</w:t>
      </w:r>
      <w:proofErr w:type="spellEnd"/>
      <w:r w:rsidRPr="00173060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 установленного на кластере Сибирского Суперкомпьютерного Центра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ИВМиМГ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СО РАН. На данный момент наибольшим спросом пакет пользуется у сотрудников следующих институтов: Институт Катализа им. Г.К. Борескова СО РАН, </w:t>
      </w:r>
      <w:r w:rsidRPr="00173060">
        <w:rPr>
          <w:rFonts w:ascii="Times New Roman" w:hAnsi="Times New Roman"/>
          <w:iCs/>
          <w:sz w:val="24"/>
          <w:szCs w:val="24"/>
          <w:lang w:eastAsia="ru-RU"/>
        </w:rPr>
        <w:t>Институт неорганической химии</w:t>
      </w:r>
      <w:r w:rsidRPr="00173060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им.А.В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>. Николаева СО </w:t>
      </w:r>
      <w:r w:rsidRPr="00173060">
        <w:rPr>
          <w:rFonts w:ascii="Times New Roman" w:hAnsi="Times New Roman"/>
          <w:iCs/>
          <w:sz w:val="24"/>
          <w:szCs w:val="24"/>
          <w:lang w:eastAsia="ru-RU"/>
        </w:rPr>
        <w:t xml:space="preserve">РАН, Институт теплофизики им. С.С. </w:t>
      </w:r>
      <w:proofErr w:type="spellStart"/>
      <w:r w:rsidRPr="00173060">
        <w:rPr>
          <w:rFonts w:ascii="Times New Roman" w:hAnsi="Times New Roman"/>
          <w:iCs/>
          <w:sz w:val="24"/>
          <w:szCs w:val="24"/>
          <w:lang w:eastAsia="ru-RU"/>
        </w:rPr>
        <w:t>Кутателадзе</w:t>
      </w:r>
      <w:proofErr w:type="spellEnd"/>
      <w:r w:rsidRPr="00173060">
        <w:rPr>
          <w:rFonts w:ascii="Times New Roman" w:hAnsi="Times New Roman"/>
          <w:iCs/>
          <w:sz w:val="24"/>
          <w:szCs w:val="24"/>
          <w:lang w:eastAsia="ru-RU"/>
        </w:rPr>
        <w:t xml:space="preserve"> СО РАН, Институт теоретической и прикладной механики им. С.А. </w:t>
      </w:r>
      <w:proofErr w:type="spellStart"/>
      <w:r w:rsidRPr="00173060">
        <w:rPr>
          <w:rFonts w:ascii="Times New Roman" w:hAnsi="Times New Roman"/>
          <w:iCs/>
          <w:sz w:val="24"/>
          <w:szCs w:val="24"/>
          <w:lang w:eastAsia="ru-RU"/>
        </w:rPr>
        <w:t>Христиановича</w:t>
      </w:r>
      <w:proofErr w:type="spellEnd"/>
      <w:r w:rsidRPr="00173060">
        <w:rPr>
          <w:rFonts w:ascii="Times New Roman" w:hAnsi="Times New Roman"/>
          <w:iCs/>
          <w:sz w:val="24"/>
          <w:szCs w:val="24"/>
          <w:lang w:eastAsia="ru-RU"/>
        </w:rPr>
        <w:t xml:space="preserve"> СО РАН, Институт Вычислительной Математики и Математической Геофизики СО РАН.</w:t>
      </w:r>
    </w:p>
    <w:p w:rsidR="00877900" w:rsidRPr="00173060" w:rsidRDefault="00877900" w:rsidP="00877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На настоящий момент на кластере ССКЦ НКС-160 установлен пакет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Gaussian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3.</w:t>
      </w:r>
    </w:p>
    <w:p w:rsidR="00877900" w:rsidRPr="00173060" w:rsidRDefault="00877900" w:rsidP="00877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1. Существующих пользователей уже не вполне удовлетворяет производительность старого кластера, поэтому </w:t>
      </w:r>
      <w:r>
        <w:rPr>
          <w:rFonts w:ascii="Times New Roman" w:hAnsi="Times New Roman"/>
          <w:sz w:val="24"/>
          <w:szCs w:val="24"/>
          <w:lang w:eastAsia="ru-RU"/>
        </w:rPr>
        <w:t xml:space="preserve">этот пакет следует 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поставить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173060">
        <w:rPr>
          <w:rFonts w:ascii="Times New Roman" w:hAnsi="Times New Roman"/>
          <w:sz w:val="24"/>
          <w:szCs w:val="24"/>
          <w:lang w:eastAsia="ru-RU"/>
        </w:rPr>
        <w:t>на новый кластер, но перенос невозможен (на новый кластер возможна только покупка новой версии).</w:t>
      </w:r>
    </w:p>
    <w:p w:rsidR="00877900" w:rsidRPr="00173060" w:rsidRDefault="00877900" w:rsidP="00877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2. Существующих пользователей также не удовлетворяет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173060">
        <w:rPr>
          <w:rFonts w:ascii="Times New Roman" w:hAnsi="Times New Roman"/>
          <w:sz w:val="24"/>
          <w:szCs w:val="24"/>
          <w:lang w:eastAsia="ru-RU"/>
        </w:rPr>
        <w:t>функционал старой версии</w:t>
      </w:r>
      <w:r>
        <w:rPr>
          <w:rFonts w:ascii="Times New Roman" w:hAnsi="Times New Roman"/>
          <w:sz w:val="24"/>
          <w:szCs w:val="24"/>
          <w:lang w:eastAsia="ru-RU"/>
        </w:rPr>
        <w:t xml:space="preserve"> пакета</w:t>
      </w:r>
      <w:r w:rsidRPr="00173060">
        <w:rPr>
          <w:rFonts w:ascii="Times New Roman" w:hAnsi="Times New Roman"/>
          <w:sz w:val="24"/>
          <w:szCs w:val="24"/>
          <w:lang w:eastAsia="ru-RU"/>
        </w:rPr>
        <w:t>.</w:t>
      </w:r>
    </w:p>
    <w:p w:rsidR="00877900" w:rsidRPr="00173060" w:rsidRDefault="00877900" w:rsidP="008779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>3. Некоторые потенциальные пользователи не становятся реальными из-за старой версии и низкой производительности. После покупки новой версии и установки ее на новый кластер количество пользователей (а, возможно, институтов) увеличится.</w:t>
      </w:r>
    </w:p>
    <w:p w:rsidR="00877900" w:rsidRPr="00173060" w:rsidRDefault="00877900" w:rsidP="008779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Последняя версия </w:t>
      </w:r>
      <w:proofErr w:type="spellStart"/>
      <w:r w:rsidRPr="00173060">
        <w:rPr>
          <w:rFonts w:ascii="Times New Roman" w:hAnsi="Times New Roman"/>
          <w:b/>
          <w:sz w:val="24"/>
          <w:szCs w:val="24"/>
          <w:lang w:eastAsia="ru-RU"/>
        </w:rPr>
        <w:t>Gaussian</w:t>
      </w:r>
      <w:proofErr w:type="spellEnd"/>
      <w:r w:rsidRPr="00173060">
        <w:rPr>
          <w:rFonts w:ascii="Times New Roman" w:hAnsi="Times New Roman"/>
          <w:b/>
          <w:sz w:val="24"/>
          <w:szCs w:val="24"/>
          <w:lang w:eastAsia="ru-RU"/>
        </w:rPr>
        <w:t xml:space="preserve"> 9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 эффективно использует графические ускорители для вычислений, что позволит значительно поднять производительность, благодаря 120 графическим ускорителям последнего апгрейда вычислительного кластера НКС-30Т ССКЦ.</w:t>
      </w:r>
    </w:p>
    <w:p w:rsidR="00877900" w:rsidRPr="00173060" w:rsidRDefault="00877900" w:rsidP="00877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В связи с закупкой 40 серверов HP SL390s G7 с графическими ускорителями (GPU)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NVidia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Tesla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M2090 (пиковая производительность закупленных серверов порядка 80ТФлопс) необходимы специализированные компиляторы, использующие возможности графических ускорителей. </w:t>
      </w:r>
      <w:proofErr w:type="gramStart"/>
      <w:r w:rsidRPr="00173060">
        <w:rPr>
          <w:rFonts w:ascii="Times New Roman" w:hAnsi="Times New Roman"/>
          <w:sz w:val="24"/>
          <w:szCs w:val="24"/>
          <w:lang w:eastAsia="ru-RU"/>
        </w:rPr>
        <w:t>В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частности</w:t>
      </w:r>
      <w:proofErr w:type="gramEnd"/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>пакета</w:t>
      </w:r>
      <w:r w:rsidRPr="0087790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877900">
        <w:rPr>
          <w:rFonts w:ascii="Times New Roman" w:hAnsi="Times New Roman"/>
          <w:b/>
          <w:sz w:val="24"/>
          <w:szCs w:val="24"/>
          <w:lang w:val="en-US" w:eastAsia="ru-RU"/>
        </w:rPr>
        <w:t xml:space="preserve">PGI Accelerator Compilers (C/C++/Fortran + CUDA). 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На данный момент хорошо отработана схема программирования под </w:t>
      </w:r>
      <w:r w:rsidRPr="0017306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графические ускорители на языке C++. Однако, большинство вычислительных разработок </w:t>
      </w:r>
      <w:proofErr w:type="gramStart"/>
      <w:r w:rsidRPr="00173060">
        <w:rPr>
          <w:rFonts w:ascii="Times New Roman" w:hAnsi="Times New Roman"/>
          <w:sz w:val="24"/>
          <w:szCs w:val="24"/>
          <w:lang w:eastAsia="ru-RU"/>
        </w:rPr>
        <w:t>в СО</w:t>
      </w:r>
      <w:proofErr w:type="gram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РАН написаны на языке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Fortran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. Самый лучший компилятор с языка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Fortran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, с возможностью использования GPU, поставляется компанией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Portland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Group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. Версия компиляторов PGI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Accelerator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также позволяет пользователям писать на высокоуровневом языке, не используя достаточно сложные конструкции копирования данных в память ускорителя, синхронизации процессов и других, что значительно сокращает время освоения программирования с использованием графических ускорителей.</w:t>
      </w:r>
    </w:p>
    <w:p w:rsidR="00877900" w:rsidRPr="00173060" w:rsidRDefault="00877900" w:rsidP="00877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>Поэтому основное внимание в 2012 году будет уделено закупке, установке и освоению пакетов и программного обеспечения для кластеров ССКЦ.</w:t>
      </w:r>
    </w:p>
    <w:p w:rsidR="00877900" w:rsidRPr="00173060" w:rsidRDefault="00877900" w:rsidP="00877900">
      <w:pPr>
        <w:spacing w:after="0" w:line="240" w:lineRule="auto"/>
        <w:ind w:firstLine="709"/>
        <w:jc w:val="both"/>
        <w:rPr>
          <w:rFonts w:ascii="Times New Roman , serif" w:hAnsi="Times New Roman , serif"/>
          <w:sz w:val="24"/>
          <w:szCs w:val="24"/>
          <w:lang w:eastAsia="ru-RU"/>
        </w:rPr>
      </w:pPr>
      <w:r w:rsidRPr="00173060">
        <w:rPr>
          <w:rFonts w:ascii="Times New Roman , serif" w:hAnsi="Times New Roman , serif"/>
          <w:sz w:val="24"/>
          <w:szCs w:val="24"/>
          <w:lang w:eastAsia="ru-RU"/>
        </w:rPr>
        <w:t xml:space="preserve">Для того чтобы скорость работы с параллельной файловой системой IBRIX не лимитировала работу расширенного кластера, </w:t>
      </w:r>
      <w:proofErr w:type="gramStart"/>
      <w:r w:rsidRPr="00173060">
        <w:rPr>
          <w:rFonts w:ascii="Times New Roman , serif" w:hAnsi="Times New Roman , serif"/>
          <w:sz w:val="24"/>
          <w:szCs w:val="24"/>
          <w:lang w:eastAsia="ru-RU"/>
        </w:rPr>
        <w:t>в  том</w:t>
      </w:r>
      <w:proofErr w:type="gramEnd"/>
      <w:r w:rsidRPr="00173060">
        <w:rPr>
          <w:rFonts w:ascii="Times New Roman , serif" w:hAnsi="Times New Roman , serif"/>
          <w:sz w:val="24"/>
          <w:szCs w:val="24"/>
          <w:lang w:eastAsia="ru-RU"/>
        </w:rPr>
        <w:t xml:space="preserve"> числе на задачах </w:t>
      </w:r>
      <w:proofErr w:type="spellStart"/>
      <w:r w:rsidRPr="00173060">
        <w:rPr>
          <w:rFonts w:ascii="Times New Roman , serif" w:hAnsi="Times New Roman , serif"/>
          <w:sz w:val="27"/>
          <w:szCs w:val="27"/>
          <w:lang w:eastAsia="ru-RU"/>
        </w:rPr>
        <w:t>Биоинформатики</w:t>
      </w:r>
      <w:proofErr w:type="spellEnd"/>
      <w:r w:rsidRPr="00173060">
        <w:rPr>
          <w:rFonts w:ascii="Times New Roman , serif ;" w:hAnsi="Times New Roman , serif ;"/>
          <w:sz w:val="24"/>
          <w:szCs w:val="24"/>
          <w:lang w:eastAsia="ru-RU"/>
        </w:rPr>
        <w:t xml:space="preserve"> - необходимо увеличить число серверов IBRIX минимум вдвое. При этом скорость обменов будет расти пропорционально числу серверов IBRIX, т.е. тоже возрастёт вдвое.</w:t>
      </w:r>
      <w:r>
        <w:rPr>
          <w:rFonts w:ascii="Times New Roman , serif ;" w:hAnsi="Times New Roman , serif ;"/>
          <w:sz w:val="24"/>
          <w:szCs w:val="24"/>
          <w:lang w:eastAsia="ru-RU"/>
        </w:rPr>
        <w:t xml:space="preserve"> 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Для эффективного использования вычислительных мощностей, считаем необходимым увеличить производительность кластерной СХД как минимум вдвое. Ориентировочно наращивание параллельной файловой системы </w:t>
      </w:r>
      <w:r w:rsidRPr="00173060">
        <w:rPr>
          <w:rFonts w:ascii="Times New Roman , serif" w:hAnsi="Times New Roman , serif"/>
          <w:sz w:val="24"/>
          <w:szCs w:val="24"/>
          <w:lang w:eastAsia="ru-RU"/>
        </w:rPr>
        <w:t>IBRIX будет стоить порядка 6.0 - 6.5 млн. руб.</w:t>
      </w:r>
    </w:p>
    <w:p w:rsidR="00877900" w:rsidRPr="00173060" w:rsidRDefault="00877900" w:rsidP="00877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Планируется нарастить сервер с общей памятью HP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ProLiant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DL980 G</w:t>
      </w:r>
      <w:proofErr w:type="gramStart"/>
      <w:r w:rsidRPr="00173060">
        <w:rPr>
          <w:rFonts w:ascii="Times New Roman" w:hAnsi="Times New Roman"/>
          <w:sz w:val="24"/>
          <w:szCs w:val="24"/>
          <w:lang w:eastAsia="ru-RU"/>
        </w:rPr>
        <w:t>7  до</w:t>
      </w:r>
      <w:proofErr w:type="gram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максимальной конфигурации для чего необходимо закупить еще  4 10-ти ядерных процессора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Intel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Е7-4870 с тактовой частотой 2.4 ГГц и оперативной памятью</w:t>
      </w:r>
      <w:r w:rsidRPr="00173060">
        <w:rPr>
          <w:rFonts w:ascii="Times New Roman" w:hAnsi="Times New Roman"/>
          <w:sz w:val="24"/>
          <w:szCs w:val="24"/>
          <w:lang w:eastAsia="ru-RU"/>
        </w:rPr>
        <w:br/>
      </w:r>
      <w:r w:rsidRPr="00173060">
        <w:rPr>
          <w:rFonts w:ascii="Times New Roman" w:hAnsi="Times New Roman"/>
          <w:b/>
          <w:sz w:val="24"/>
          <w:szCs w:val="24"/>
          <w:lang w:eastAsia="ru-RU"/>
        </w:rPr>
        <w:t xml:space="preserve">1536 </w:t>
      </w:r>
      <w:proofErr w:type="spellStart"/>
      <w:r w:rsidRPr="00173060">
        <w:rPr>
          <w:rFonts w:ascii="Times New Roman" w:hAnsi="Times New Roman"/>
          <w:b/>
          <w:sz w:val="24"/>
          <w:szCs w:val="24"/>
          <w:lang w:eastAsia="ru-RU"/>
        </w:rPr>
        <w:t>ГБайт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>.</w:t>
      </w:r>
    </w:p>
    <w:p w:rsidR="00877900" w:rsidRPr="00173060" w:rsidRDefault="00877900" w:rsidP="008779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73060">
        <w:rPr>
          <w:rFonts w:ascii="Times New Roman" w:hAnsi="Times New Roman"/>
          <w:b/>
          <w:sz w:val="24"/>
          <w:szCs w:val="24"/>
          <w:lang w:eastAsia="ru-RU"/>
        </w:rPr>
        <w:t>ГРИД – сегмент СО РАН</w:t>
      </w:r>
    </w:p>
    <w:p w:rsidR="00877900" w:rsidRPr="00173060" w:rsidRDefault="00877900" w:rsidP="00877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В 2011 году ССКЦ СО РАН включён в договор о Суперкомпьютерной сети ННЦ СО РАН, первоначально заключенного между НГУ, ИВТ СО РАН и ИЯФ СО РАН в 2010 г. Работы по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Грид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- сегменту СО РАН ведутся по следующим направлениям:</w:t>
      </w:r>
    </w:p>
    <w:p w:rsidR="00877900" w:rsidRPr="00173060" w:rsidRDefault="00877900" w:rsidP="008779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проект по созданию ГРИД-сайта ННЦ СО РАН в рамках Национальной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нанотехнологической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сети (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ГридННС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>);</w:t>
      </w:r>
    </w:p>
    <w:p w:rsidR="00877900" w:rsidRPr="00173060" w:rsidRDefault="00877900" w:rsidP="008779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>работа в рамках ЦКП «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Биоинформатика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», в состав которого входит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ИВМиМГ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СО РАН;</w:t>
      </w:r>
    </w:p>
    <w:p w:rsidR="00877900" w:rsidRPr="00173060" w:rsidRDefault="00877900" w:rsidP="008779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>выполнения работ в области высокопроизводительных вычислений в физике высоких энергий и обработки данных физических экспериментов, осуществляемых в ИЯФ СО РАН (эксперименты КЕДР, СНД, КМД-3).</w:t>
      </w:r>
    </w:p>
    <w:p w:rsidR="00877900" w:rsidRPr="00173060" w:rsidRDefault="00877900" w:rsidP="008779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7900" w:rsidRPr="00173060" w:rsidRDefault="00877900" w:rsidP="00877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В рамках подключения к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ГридННС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запланирована установка программного обеспечения на выделенный сервер (ГРИД - ШЛЮЗ), требования к которому описаны на странице </w:t>
      </w:r>
      <w:hyperlink r:id="rId7" w:history="1">
        <w:r w:rsidRPr="00F54046">
          <w:rPr>
            <w:rFonts w:ascii="Times New Roman" w:hAnsi="Times New Roman"/>
            <w:sz w:val="24"/>
            <w:szCs w:val="24"/>
            <w:lang w:eastAsia="ru-RU"/>
          </w:rPr>
          <w:t>http://www.ngrid.ru/docs/trunk/installation_administration/i_grid_gateway.html</w:t>
        </w:r>
      </w:hyperlink>
    </w:p>
    <w:p w:rsidR="00877900" w:rsidRPr="00173060" w:rsidRDefault="00877900" w:rsidP="00877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Для обеспечения доступа сервера к параллельной файловой системе кластера </w:t>
      </w:r>
      <w:r w:rsidRPr="00F54046">
        <w:rPr>
          <w:rFonts w:ascii="Times New Roman" w:hAnsi="Times New Roman"/>
          <w:sz w:val="24"/>
          <w:szCs w:val="24"/>
          <w:lang w:eastAsia="ru-RU"/>
        </w:rPr>
        <w:t>IBRIX</w:t>
      </w:r>
      <w:r w:rsidRPr="00173060">
        <w:rPr>
          <w:rFonts w:ascii="Times New Roman" w:hAnsi="Times New Roman"/>
          <w:sz w:val="24"/>
          <w:szCs w:val="24"/>
          <w:lang w:eastAsia="ru-RU"/>
        </w:rPr>
        <w:t xml:space="preserve"> закуплен дополнительный </w:t>
      </w:r>
      <w:proofErr w:type="spellStart"/>
      <w:r w:rsidRPr="00F54046">
        <w:rPr>
          <w:rFonts w:ascii="Times New Roman" w:hAnsi="Times New Roman"/>
          <w:sz w:val="24"/>
          <w:szCs w:val="24"/>
          <w:lang w:eastAsia="ru-RU"/>
        </w:rPr>
        <w:t>InfiniBand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 адаптер.</w:t>
      </w:r>
    </w:p>
    <w:p w:rsidR="00877900" w:rsidRPr="00173060" w:rsidRDefault="00877900" w:rsidP="00877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060">
        <w:rPr>
          <w:rFonts w:ascii="Times New Roman" w:hAnsi="Times New Roman"/>
          <w:sz w:val="24"/>
          <w:szCs w:val="24"/>
          <w:lang w:eastAsia="ru-RU"/>
        </w:rPr>
        <w:t xml:space="preserve">Для выполнения работ в области высокопроизводительных вычислений в физике высоких энергий и обработки данных физических экспериментов, осуществляемых в ИЯФ СО РАН (эксперименты КЕДР, СНД, КМД-3) в частности запланировано использование ГРИД – ШЛЮЗ, который будет подключен по сети 10 Гбит/с к суперкомпьютерной сети ННЦ СО РАН, установка виртуальной машины на выделенные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блейд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 xml:space="preserve">-сервера кластера НКС-30Т и другого необходимого программного обеспечения.  В настоящее время для выхода по 10 Гбит/с к суперкомпьютерной сети ННЦ временно используется управляющий узел НКС-30Т, что в принципе ограничивает его использование в качестве полноценного ГРИД – </w:t>
      </w:r>
      <w:proofErr w:type="spellStart"/>
      <w:r w:rsidRPr="00173060">
        <w:rPr>
          <w:rFonts w:ascii="Times New Roman" w:hAnsi="Times New Roman"/>
          <w:sz w:val="24"/>
          <w:szCs w:val="24"/>
          <w:lang w:eastAsia="ru-RU"/>
        </w:rPr>
        <w:t>ШЛЮЗа</w:t>
      </w:r>
      <w:proofErr w:type="spellEnd"/>
      <w:r w:rsidRPr="00173060">
        <w:rPr>
          <w:rFonts w:ascii="Times New Roman" w:hAnsi="Times New Roman"/>
          <w:sz w:val="24"/>
          <w:szCs w:val="24"/>
          <w:lang w:eastAsia="ru-RU"/>
        </w:rPr>
        <w:t>.</w:t>
      </w:r>
    </w:p>
    <w:p w:rsidR="00877900" w:rsidRDefault="00877900"/>
    <w:sectPr w:rsidR="0087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Times New Roman , serif 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30D7"/>
    <w:multiLevelType w:val="hybridMultilevel"/>
    <w:tmpl w:val="D158DBEE"/>
    <w:lvl w:ilvl="0" w:tplc="FB908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66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49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3AC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6C1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D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6F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A5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26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477F6"/>
    <w:multiLevelType w:val="hybridMultilevel"/>
    <w:tmpl w:val="E15AD48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41731B"/>
    <w:multiLevelType w:val="hybridMultilevel"/>
    <w:tmpl w:val="5816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2EBC"/>
    <w:multiLevelType w:val="hybridMultilevel"/>
    <w:tmpl w:val="565C84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5E7569"/>
    <w:multiLevelType w:val="hybridMultilevel"/>
    <w:tmpl w:val="1D4C32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00"/>
    <w:rsid w:val="00877900"/>
    <w:rsid w:val="00D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32500-12FF-4F19-92C8-E1E21283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90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grid.ru/docs/trunk/installation_administration/i_grid_gatewa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atools.com/" TargetMode="External"/><Relationship Id="rId5" Type="http://schemas.openxmlformats.org/officeDocument/2006/relationships/hyperlink" Target="http://icl.cs.utk.edu/magma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2015-08-17T11:22:00Z</dcterms:created>
  <dcterms:modified xsi:type="dcterms:W3CDTF">2015-08-17T11:32:00Z</dcterms:modified>
</cp:coreProperties>
</file>