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3F6" w:rsidRPr="00B16E5A" w:rsidRDefault="005223F6" w:rsidP="00B16E5A">
      <w:pPr>
        <w:spacing w:line="276" w:lineRule="auto"/>
        <w:jc w:val="center"/>
        <w:rPr>
          <w:sz w:val="28"/>
          <w:szCs w:val="28"/>
        </w:rPr>
      </w:pPr>
      <w:r w:rsidRPr="00B16E5A">
        <w:rPr>
          <w:sz w:val="28"/>
          <w:szCs w:val="28"/>
        </w:rPr>
        <w:t>Федеральное агентство научных организаций</w:t>
      </w:r>
    </w:p>
    <w:p w:rsidR="005223F6" w:rsidRPr="00B16E5A" w:rsidRDefault="005223F6" w:rsidP="00B16E5A">
      <w:pPr>
        <w:spacing w:line="276" w:lineRule="auto"/>
        <w:jc w:val="center"/>
        <w:rPr>
          <w:sz w:val="28"/>
          <w:szCs w:val="28"/>
        </w:rPr>
      </w:pPr>
      <w:r w:rsidRPr="00B16E5A">
        <w:rPr>
          <w:sz w:val="28"/>
          <w:szCs w:val="28"/>
        </w:rPr>
        <w:t>Федеральное государственное бюджетное учреждение науки</w:t>
      </w:r>
    </w:p>
    <w:p w:rsidR="005223F6" w:rsidRPr="00B16E5A" w:rsidRDefault="005223F6" w:rsidP="00B16E5A">
      <w:pPr>
        <w:spacing w:line="276" w:lineRule="auto"/>
        <w:jc w:val="center"/>
        <w:rPr>
          <w:sz w:val="28"/>
          <w:szCs w:val="28"/>
        </w:rPr>
      </w:pPr>
      <w:r w:rsidRPr="00B16E5A">
        <w:rPr>
          <w:sz w:val="28"/>
          <w:szCs w:val="28"/>
        </w:rPr>
        <w:t xml:space="preserve">Институт вычислительной математики </w:t>
      </w:r>
      <w:bookmarkStart w:id="0" w:name="_GoBack"/>
      <w:bookmarkEnd w:id="0"/>
      <w:r w:rsidRPr="00B16E5A">
        <w:rPr>
          <w:sz w:val="28"/>
          <w:szCs w:val="28"/>
        </w:rPr>
        <w:t>и математической геофизики</w:t>
      </w:r>
    </w:p>
    <w:p w:rsidR="005223F6" w:rsidRPr="00B16E5A" w:rsidRDefault="005223F6" w:rsidP="00B16E5A">
      <w:pPr>
        <w:spacing w:line="276" w:lineRule="auto"/>
        <w:jc w:val="center"/>
        <w:rPr>
          <w:sz w:val="28"/>
          <w:szCs w:val="28"/>
        </w:rPr>
      </w:pPr>
      <w:r w:rsidRPr="00B16E5A">
        <w:rPr>
          <w:sz w:val="28"/>
          <w:szCs w:val="28"/>
        </w:rPr>
        <w:t>Сибирского отделения Российской академии наук</w:t>
      </w:r>
    </w:p>
    <w:p w:rsidR="005223F6" w:rsidRPr="00B16E5A" w:rsidRDefault="005223F6" w:rsidP="00B16E5A">
      <w:pPr>
        <w:spacing w:line="276" w:lineRule="auto"/>
        <w:rPr>
          <w:sz w:val="28"/>
          <w:szCs w:val="28"/>
        </w:rPr>
      </w:pPr>
    </w:p>
    <w:p w:rsidR="005223F6" w:rsidRPr="00B16E5A" w:rsidRDefault="005223F6" w:rsidP="00B16E5A">
      <w:pPr>
        <w:spacing w:line="276" w:lineRule="auto"/>
        <w:rPr>
          <w:sz w:val="28"/>
          <w:szCs w:val="28"/>
        </w:rPr>
      </w:pPr>
    </w:p>
    <w:p w:rsidR="005223F6" w:rsidRPr="00B16E5A" w:rsidRDefault="005223F6" w:rsidP="00B16E5A">
      <w:pPr>
        <w:spacing w:line="276" w:lineRule="auto"/>
        <w:contextualSpacing/>
        <w:rPr>
          <w:b/>
          <w:sz w:val="28"/>
          <w:szCs w:val="28"/>
        </w:rPr>
      </w:pPr>
      <w:r w:rsidRPr="00B16E5A">
        <w:rPr>
          <w:sz w:val="28"/>
          <w:szCs w:val="28"/>
        </w:rPr>
        <w:t>УДК</w:t>
      </w:r>
      <w:r w:rsidRPr="00B16E5A">
        <w:rPr>
          <w:sz w:val="28"/>
          <w:szCs w:val="28"/>
        </w:rPr>
        <w:tab/>
      </w:r>
    </w:p>
    <w:p w:rsidR="005223F6" w:rsidRPr="00B16E5A" w:rsidRDefault="005223F6" w:rsidP="00B16E5A">
      <w:pPr>
        <w:spacing w:line="276" w:lineRule="auto"/>
        <w:contextualSpacing/>
        <w:rPr>
          <w:b/>
          <w:sz w:val="28"/>
          <w:szCs w:val="28"/>
        </w:rPr>
      </w:pPr>
      <w:r w:rsidRPr="00B16E5A">
        <w:rPr>
          <w:sz w:val="28"/>
          <w:szCs w:val="28"/>
        </w:rPr>
        <w:t>№ госрегистрации</w:t>
      </w:r>
      <w:r w:rsidR="00A96F74">
        <w:rPr>
          <w:sz w:val="28"/>
          <w:szCs w:val="28"/>
        </w:rPr>
        <w:t xml:space="preserve"> </w:t>
      </w:r>
    </w:p>
    <w:p w:rsidR="005223F6" w:rsidRPr="00B16E5A" w:rsidRDefault="005223F6" w:rsidP="00B16E5A">
      <w:pPr>
        <w:spacing w:line="276" w:lineRule="auto"/>
        <w:rPr>
          <w:sz w:val="28"/>
          <w:szCs w:val="28"/>
        </w:rPr>
      </w:pPr>
      <w:r w:rsidRPr="00B16E5A">
        <w:rPr>
          <w:sz w:val="28"/>
          <w:szCs w:val="28"/>
        </w:rPr>
        <w:t xml:space="preserve">Инв. № </w:t>
      </w:r>
    </w:p>
    <w:p w:rsidR="00A33BBA" w:rsidRPr="00B16E5A" w:rsidRDefault="00A33BBA" w:rsidP="00B16E5A">
      <w:pPr>
        <w:spacing w:line="276" w:lineRule="auto"/>
        <w:rPr>
          <w:sz w:val="28"/>
          <w:szCs w:val="28"/>
        </w:rPr>
      </w:pPr>
    </w:p>
    <w:p w:rsidR="00A33BBA" w:rsidRPr="00B16E5A" w:rsidRDefault="00A33BBA" w:rsidP="00B16E5A">
      <w:pPr>
        <w:spacing w:line="276" w:lineRule="auto"/>
        <w:ind w:left="5664"/>
        <w:rPr>
          <w:sz w:val="28"/>
          <w:szCs w:val="28"/>
        </w:rPr>
      </w:pPr>
      <w:r w:rsidRPr="00B16E5A">
        <w:rPr>
          <w:sz w:val="28"/>
          <w:szCs w:val="28"/>
        </w:rPr>
        <w:t>УТВЕРЖДАЮ</w:t>
      </w:r>
    </w:p>
    <w:p w:rsidR="00CF7D0A" w:rsidRPr="00B16E5A" w:rsidRDefault="001C4A36" w:rsidP="00B16E5A">
      <w:pPr>
        <w:spacing w:line="276" w:lineRule="auto"/>
        <w:ind w:left="5664"/>
        <w:rPr>
          <w:sz w:val="28"/>
          <w:szCs w:val="28"/>
        </w:rPr>
      </w:pPr>
      <w:r w:rsidRPr="00B16E5A">
        <w:rPr>
          <w:sz w:val="28"/>
          <w:szCs w:val="28"/>
        </w:rPr>
        <w:t>Д</w:t>
      </w:r>
      <w:r w:rsidR="00A33BBA" w:rsidRPr="00B16E5A">
        <w:rPr>
          <w:sz w:val="28"/>
          <w:szCs w:val="28"/>
        </w:rPr>
        <w:t>иректор</w:t>
      </w:r>
      <w:r w:rsidRPr="00B16E5A">
        <w:rPr>
          <w:sz w:val="28"/>
          <w:szCs w:val="28"/>
        </w:rPr>
        <w:t>,</w:t>
      </w:r>
    </w:p>
    <w:p w:rsidR="00A33BBA" w:rsidRPr="00B16E5A" w:rsidRDefault="00A33BBA" w:rsidP="00B16E5A">
      <w:pPr>
        <w:spacing w:line="276" w:lineRule="auto"/>
        <w:ind w:left="5664"/>
        <w:rPr>
          <w:sz w:val="28"/>
          <w:szCs w:val="28"/>
        </w:rPr>
      </w:pPr>
      <w:r w:rsidRPr="00B16E5A">
        <w:rPr>
          <w:sz w:val="28"/>
          <w:szCs w:val="28"/>
        </w:rPr>
        <w:t>член-корреспондент РАН</w:t>
      </w:r>
    </w:p>
    <w:p w:rsidR="00A33BBA" w:rsidRPr="00B16E5A" w:rsidRDefault="00A33BBA" w:rsidP="00B16E5A">
      <w:pPr>
        <w:spacing w:line="276" w:lineRule="auto"/>
        <w:ind w:left="5664"/>
        <w:rPr>
          <w:sz w:val="28"/>
          <w:szCs w:val="28"/>
        </w:rPr>
      </w:pPr>
    </w:p>
    <w:p w:rsidR="00A33BBA" w:rsidRPr="00B16E5A" w:rsidRDefault="0059436E" w:rsidP="00B16E5A">
      <w:pPr>
        <w:tabs>
          <w:tab w:val="left" w:pos="7230"/>
        </w:tabs>
        <w:spacing w:line="276" w:lineRule="auto"/>
        <w:ind w:left="5664"/>
        <w:rPr>
          <w:sz w:val="28"/>
          <w:szCs w:val="28"/>
        </w:rPr>
      </w:pPr>
      <w:r w:rsidRPr="00B16E5A">
        <w:rPr>
          <w:sz w:val="28"/>
          <w:szCs w:val="28"/>
        </w:rPr>
        <w:tab/>
      </w:r>
      <w:r w:rsidR="00A33BBA" w:rsidRPr="00B16E5A">
        <w:rPr>
          <w:sz w:val="28"/>
          <w:szCs w:val="28"/>
        </w:rPr>
        <w:t>С.</w:t>
      </w:r>
      <w:r w:rsidR="00CF7D0A" w:rsidRPr="00B16E5A">
        <w:rPr>
          <w:sz w:val="28"/>
          <w:szCs w:val="28"/>
        </w:rPr>
        <w:t>И</w:t>
      </w:r>
      <w:r w:rsidR="00A33BBA" w:rsidRPr="00B16E5A">
        <w:rPr>
          <w:sz w:val="28"/>
          <w:szCs w:val="28"/>
        </w:rPr>
        <w:t>.</w:t>
      </w:r>
      <w:r w:rsidR="00CF7D0A" w:rsidRPr="00B16E5A">
        <w:rPr>
          <w:sz w:val="28"/>
          <w:szCs w:val="28"/>
        </w:rPr>
        <w:t xml:space="preserve"> Кабанихин</w:t>
      </w:r>
    </w:p>
    <w:p w:rsidR="00A33BBA" w:rsidRPr="00B16E5A" w:rsidRDefault="00062BD8" w:rsidP="00B16E5A">
      <w:pPr>
        <w:spacing w:line="276" w:lineRule="auto"/>
        <w:ind w:left="5664"/>
        <w:rPr>
          <w:sz w:val="28"/>
          <w:szCs w:val="28"/>
        </w:rPr>
      </w:pPr>
      <w:r w:rsidRPr="00141015">
        <w:rPr>
          <w:sz w:val="28"/>
          <w:szCs w:val="28"/>
        </w:rPr>
        <w:t>11</w:t>
      </w:r>
      <w:r w:rsidR="00E868D5" w:rsidRPr="00E868D5">
        <w:rPr>
          <w:sz w:val="28"/>
          <w:szCs w:val="28"/>
        </w:rPr>
        <w:t>.</w:t>
      </w:r>
      <w:r w:rsidR="00E868D5" w:rsidRPr="00141015">
        <w:rPr>
          <w:sz w:val="28"/>
          <w:szCs w:val="28"/>
        </w:rPr>
        <w:t>01</w:t>
      </w:r>
      <w:r w:rsidR="00CF7D0A" w:rsidRPr="00B16E5A">
        <w:rPr>
          <w:sz w:val="28"/>
          <w:szCs w:val="28"/>
        </w:rPr>
        <w:t>.</w:t>
      </w:r>
      <w:r w:rsidR="00A33BBA" w:rsidRPr="00B16E5A">
        <w:rPr>
          <w:sz w:val="28"/>
          <w:szCs w:val="28"/>
        </w:rPr>
        <w:t>201</w:t>
      </w:r>
      <w:r w:rsidR="00E868D5" w:rsidRPr="00141015">
        <w:rPr>
          <w:sz w:val="28"/>
          <w:szCs w:val="28"/>
        </w:rPr>
        <w:t>8</w:t>
      </w:r>
      <w:r w:rsidR="00CF7D0A" w:rsidRPr="00B16E5A">
        <w:rPr>
          <w:sz w:val="28"/>
          <w:szCs w:val="28"/>
        </w:rPr>
        <w:t xml:space="preserve"> г.</w:t>
      </w:r>
    </w:p>
    <w:p w:rsidR="00A33BBA" w:rsidRPr="00B16E5A" w:rsidRDefault="00A33BBA" w:rsidP="00B16E5A">
      <w:pPr>
        <w:spacing w:line="276" w:lineRule="auto"/>
        <w:rPr>
          <w:sz w:val="28"/>
          <w:szCs w:val="28"/>
        </w:rPr>
      </w:pPr>
    </w:p>
    <w:p w:rsidR="00A33BBA" w:rsidRPr="00B16E5A" w:rsidRDefault="00A33BBA" w:rsidP="00B16E5A">
      <w:pPr>
        <w:spacing w:line="276" w:lineRule="auto"/>
        <w:rPr>
          <w:sz w:val="28"/>
          <w:szCs w:val="28"/>
        </w:rPr>
      </w:pPr>
    </w:p>
    <w:p w:rsidR="00A33BBA" w:rsidRPr="00B16E5A" w:rsidRDefault="00A33BBA" w:rsidP="00B16E5A">
      <w:pPr>
        <w:spacing w:line="276" w:lineRule="auto"/>
        <w:jc w:val="center"/>
        <w:rPr>
          <w:sz w:val="28"/>
          <w:szCs w:val="28"/>
        </w:rPr>
      </w:pPr>
      <w:r w:rsidRPr="00B16E5A">
        <w:rPr>
          <w:sz w:val="28"/>
          <w:szCs w:val="28"/>
        </w:rPr>
        <w:t>ОТЧЕТ</w:t>
      </w:r>
    </w:p>
    <w:p w:rsidR="00A33BBA" w:rsidRPr="00B16E5A" w:rsidRDefault="00A33BBA" w:rsidP="00B16E5A">
      <w:pPr>
        <w:spacing w:line="276" w:lineRule="auto"/>
        <w:jc w:val="center"/>
        <w:rPr>
          <w:sz w:val="28"/>
          <w:szCs w:val="28"/>
        </w:rPr>
      </w:pPr>
      <w:r w:rsidRPr="00B16E5A">
        <w:rPr>
          <w:sz w:val="28"/>
          <w:szCs w:val="28"/>
        </w:rPr>
        <w:t xml:space="preserve">О НАУЧНО-ИССЛЕДОВАТЕЛЬСКОЙ РАБОТЕ </w:t>
      </w:r>
    </w:p>
    <w:p w:rsidR="00A33BBA" w:rsidRPr="00141015" w:rsidRDefault="00A33BBA" w:rsidP="00B16E5A">
      <w:pPr>
        <w:spacing w:line="276" w:lineRule="auto"/>
        <w:jc w:val="center"/>
        <w:rPr>
          <w:sz w:val="28"/>
          <w:szCs w:val="28"/>
        </w:rPr>
      </w:pPr>
    </w:p>
    <w:p w:rsidR="00062BD8" w:rsidRPr="00141015" w:rsidRDefault="00062BD8" w:rsidP="00B16E5A">
      <w:pPr>
        <w:spacing w:line="276" w:lineRule="auto"/>
        <w:jc w:val="center"/>
        <w:rPr>
          <w:sz w:val="28"/>
          <w:szCs w:val="28"/>
        </w:rPr>
      </w:pPr>
    </w:p>
    <w:p w:rsidR="009217A7" w:rsidRPr="00B16E5A" w:rsidRDefault="00715C9B" w:rsidP="00B16E5A">
      <w:pPr>
        <w:spacing w:line="276" w:lineRule="auto"/>
        <w:jc w:val="center"/>
        <w:rPr>
          <w:sz w:val="28"/>
          <w:szCs w:val="28"/>
        </w:rPr>
      </w:pPr>
      <w:bookmarkStart w:id="1" w:name="_Hlk504469222"/>
      <w:r w:rsidRPr="00B16E5A">
        <w:rPr>
          <w:sz w:val="28"/>
          <w:szCs w:val="28"/>
        </w:rPr>
        <w:t>0315-201</w:t>
      </w:r>
      <w:r w:rsidR="00510E4E" w:rsidRPr="00526AA6">
        <w:rPr>
          <w:sz w:val="28"/>
          <w:szCs w:val="28"/>
        </w:rPr>
        <w:t>6</w:t>
      </w:r>
      <w:r w:rsidRPr="00B16E5A">
        <w:rPr>
          <w:sz w:val="28"/>
          <w:szCs w:val="28"/>
        </w:rPr>
        <w:t>-0</w:t>
      </w:r>
      <w:r w:rsidR="00062BD8" w:rsidRPr="00141015">
        <w:rPr>
          <w:sz w:val="28"/>
          <w:szCs w:val="28"/>
        </w:rPr>
        <w:t>0</w:t>
      </w:r>
      <w:r w:rsidRPr="00B16E5A">
        <w:rPr>
          <w:sz w:val="28"/>
          <w:szCs w:val="28"/>
        </w:rPr>
        <w:t>0</w:t>
      </w:r>
      <w:r w:rsidR="00141015" w:rsidRPr="00141015">
        <w:rPr>
          <w:sz w:val="28"/>
          <w:szCs w:val="28"/>
        </w:rPr>
        <w:t>3</w:t>
      </w:r>
      <w:bookmarkEnd w:id="1"/>
    </w:p>
    <w:p w:rsidR="00A33BBA" w:rsidRPr="00B16E5A" w:rsidRDefault="0059436E" w:rsidP="00B16E5A">
      <w:pPr>
        <w:spacing w:line="276" w:lineRule="auto"/>
        <w:jc w:val="center"/>
        <w:rPr>
          <w:sz w:val="28"/>
          <w:szCs w:val="28"/>
        </w:rPr>
      </w:pPr>
      <w:r w:rsidRPr="00B16E5A">
        <w:rPr>
          <w:sz w:val="28"/>
          <w:szCs w:val="28"/>
        </w:rPr>
        <w:t>«</w:t>
      </w:r>
      <w:r w:rsidR="00141015" w:rsidRPr="00141015">
        <w:rPr>
          <w:sz w:val="28"/>
          <w:szCs w:val="28"/>
        </w:rPr>
        <w:t>Математическое моделирование, численные методы и высокопроизводительные информационно-вычислительные технологии для решения задач активной сейсмологии и дистанционного зондирования Земли</w:t>
      </w:r>
      <w:r w:rsidRPr="00B16E5A">
        <w:rPr>
          <w:sz w:val="28"/>
          <w:szCs w:val="28"/>
        </w:rPr>
        <w:t>»</w:t>
      </w:r>
    </w:p>
    <w:p w:rsidR="00074FCD" w:rsidRPr="00B16E5A" w:rsidRDefault="00715C9B" w:rsidP="00B16E5A">
      <w:pPr>
        <w:spacing w:line="276" w:lineRule="auto"/>
        <w:jc w:val="center"/>
        <w:rPr>
          <w:sz w:val="28"/>
          <w:szCs w:val="28"/>
        </w:rPr>
      </w:pPr>
      <w:r w:rsidRPr="00B16E5A">
        <w:rPr>
          <w:sz w:val="28"/>
          <w:szCs w:val="28"/>
        </w:rPr>
        <w:t>Направлени</w:t>
      </w:r>
      <w:r w:rsidRPr="00141015">
        <w:rPr>
          <w:sz w:val="28"/>
          <w:szCs w:val="28"/>
        </w:rPr>
        <w:t xml:space="preserve">е </w:t>
      </w:r>
      <w:r w:rsidR="00141015" w:rsidRPr="00141015">
        <w:rPr>
          <w:sz w:val="28"/>
          <w:szCs w:val="28"/>
        </w:rPr>
        <w:t>3. Математическое моделирование.</w:t>
      </w:r>
    </w:p>
    <w:p w:rsidR="00074FCD" w:rsidRPr="00B16E5A" w:rsidRDefault="00074FCD" w:rsidP="00B16E5A">
      <w:pPr>
        <w:spacing w:line="276" w:lineRule="auto"/>
        <w:rPr>
          <w:sz w:val="28"/>
          <w:szCs w:val="28"/>
        </w:rPr>
      </w:pPr>
    </w:p>
    <w:p w:rsidR="001F0076" w:rsidRPr="00B16E5A" w:rsidRDefault="001F0076" w:rsidP="00B16E5A">
      <w:pPr>
        <w:spacing w:line="276" w:lineRule="auto"/>
        <w:jc w:val="right"/>
        <w:rPr>
          <w:bCs/>
          <w:sz w:val="28"/>
          <w:szCs w:val="28"/>
        </w:rPr>
      </w:pPr>
      <w:r w:rsidRPr="00B16E5A">
        <w:rPr>
          <w:bCs/>
          <w:sz w:val="28"/>
          <w:szCs w:val="28"/>
        </w:rPr>
        <w:t>Протокол Ученого совета ИВМиМГ СО РАН</w:t>
      </w:r>
    </w:p>
    <w:p w:rsidR="001F0076" w:rsidRPr="00E868D5" w:rsidRDefault="001F0076" w:rsidP="00B16E5A">
      <w:pPr>
        <w:spacing w:line="276" w:lineRule="auto"/>
        <w:jc w:val="right"/>
        <w:rPr>
          <w:sz w:val="28"/>
          <w:szCs w:val="28"/>
        </w:rPr>
      </w:pPr>
      <w:r w:rsidRPr="00B16E5A">
        <w:rPr>
          <w:bCs/>
          <w:sz w:val="28"/>
          <w:szCs w:val="28"/>
        </w:rPr>
        <w:t>от «</w:t>
      </w:r>
      <w:r w:rsidR="00062BD8" w:rsidRPr="00141015">
        <w:rPr>
          <w:bCs/>
          <w:sz w:val="28"/>
          <w:szCs w:val="28"/>
        </w:rPr>
        <w:t>1</w:t>
      </w:r>
      <w:r w:rsidR="00CE5B5B" w:rsidRPr="00B16E5A">
        <w:rPr>
          <w:bCs/>
          <w:sz w:val="28"/>
          <w:szCs w:val="28"/>
        </w:rPr>
        <w:t>5</w:t>
      </w:r>
      <w:r w:rsidRPr="00B16E5A">
        <w:rPr>
          <w:bCs/>
          <w:sz w:val="28"/>
          <w:szCs w:val="28"/>
        </w:rPr>
        <w:t xml:space="preserve">» </w:t>
      </w:r>
      <w:r w:rsidR="00CE5B5B" w:rsidRPr="00B16E5A">
        <w:rPr>
          <w:bCs/>
          <w:sz w:val="28"/>
          <w:szCs w:val="28"/>
        </w:rPr>
        <w:t>декабря</w:t>
      </w:r>
      <w:r w:rsidRPr="00B16E5A">
        <w:rPr>
          <w:bCs/>
          <w:sz w:val="28"/>
          <w:szCs w:val="28"/>
        </w:rPr>
        <w:t xml:space="preserve"> 2017 г. № 1</w:t>
      </w:r>
      <w:r w:rsidR="00CE5B5B" w:rsidRPr="00E868D5">
        <w:rPr>
          <w:bCs/>
          <w:sz w:val="28"/>
          <w:szCs w:val="28"/>
        </w:rPr>
        <w:t>8</w:t>
      </w:r>
    </w:p>
    <w:p w:rsidR="001F0076" w:rsidRPr="00B16E5A" w:rsidRDefault="001F0076" w:rsidP="00B16E5A">
      <w:pPr>
        <w:spacing w:line="276" w:lineRule="auto"/>
        <w:rPr>
          <w:sz w:val="28"/>
          <w:szCs w:val="28"/>
        </w:rPr>
      </w:pPr>
    </w:p>
    <w:p w:rsidR="00A33BBA" w:rsidRPr="00B16E5A" w:rsidRDefault="00A33BBA" w:rsidP="00B16E5A">
      <w:pPr>
        <w:spacing w:line="276" w:lineRule="auto"/>
        <w:rPr>
          <w:sz w:val="28"/>
          <w:szCs w:val="28"/>
        </w:rPr>
      </w:pPr>
      <w:r w:rsidRPr="00B16E5A">
        <w:rPr>
          <w:sz w:val="28"/>
          <w:szCs w:val="28"/>
        </w:rPr>
        <w:t>Руководител</w:t>
      </w:r>
      <w:r w:rsidR="001C4A36" w:rsidRPr="00B16E5A">
        <w:rPr>
          <w:sz w:val="28"/>
          <w:szCs w:val="28"/>
        </w:rPr>
        <w:t>и</w:t>
      </w:r>
      <w:r w:rsidRPr="00B16E5A">
        <w:rPr>
          <w:sz w:val="28"/>
          <w:szCs w:val="28"/>
        </w:rPr>
        <w:t xml:space="preserve"> темы</w:t>
      </w:r>
    </w:p>
    <w:p w:rsidR="00CE5B5B" w:rsidRDefault="00CE5B5B" w:rsidP="00B16E5A">
      <w:pPr>
        <w:spacing w:line="276" w:lineRule="auto"/>
        <w:jc w:val="both"/>
        <w:rPr>
          <w:sz w:val="28"/>
          <w:szCs w:val="28"/>
        </w:rPr>
      </w:pPr>
      <w:r w:rsidRPr="00B16E5A">
        <w:rPr>
          <w:color w:val="FF0000"/>
          <w:sz w:val="28"/>
          <w:szCs w:val="28"/>
        </w:rPr>
        <w:tab/>
      </w:r>
      <w:r w:rsidR="00141015" w:rsidRPr="00141015">
        <w:rPr>
          <w:sz w:val="28"/>
          <w:szCs w:val="28"/>
        </w:rPr>
        <w:t>д.т.н. В.В. Ковалевский</w:t>
      </w:r>
    </w:p>
    <w:p w:rsidR="00AE06A0" w:rsidRPr="00B16E5A" w:rsidRDefault="00AE06A0" w:rsidP="00AE06A0">
      <w:pPr>
        <w:spacing w:line="276" w:lineRule="auto"/>
        <w:rPr>
          <w:sz w:val="28"/>
          <w:szCs w:val="28"/>
        </w:rPr>
      </w:pPr>
      <w:r w:rsidRPr="00141015">
        <w:rPr>
          <w:sz w:val="28"/>
          <w:szCs w:val="28"/>
        </w:rPr>
        <w:tab/>
      </w:r>
      <w:r>
        <w:rPr>
          <w:sz w:val="28"/>
          <w:szCs w:val="28"/>
        </w:rPr>
        <w:t>д</w:t>
      </w:r>
      <w:r w:rsidRPr="00141015">
        <w:rPr>
          <w:sz w:val="28"/>
          <w:szCs w:val="28"/>
        </w:rPr>
        <w:t>.т.н., профессор В.П. Пяткин</w:t>
      </w:r>
    </w:p>
    <w:p w:rsidR="00A33BBA" w:rsidRDefault="00A33BBA" w:rsidP="00B16E5A">
      <w:pPr>
        <w:spacing w:line="276" w:lineRule="auto"/>
        <w:jc w:val="center"/>
        <w:rPr>
          <w:sz w:val="28"/>
          <w:szCs w:val="28"/>
        </w:rPr>
      </w:pPr>
    </w:p>
    <w:p w:rsidR="00A33BBA" w:rsidRPr="00B16E5A" w:rsidRDefault="00A33BBA" w:rsidP="00B16E5A">
      <w:pPr>
        <w:spacing w:line="276" w:lineRule="auto"/>
        <w:jc w:val="center"/>
        <w:rPr>
          <w:sz w:val="28"/>
          <w:szCs w:val="28"/>
        </w:rPr>
      </w:pPr>
      <w:r w:rsidRPr="00B16E5A">
        <w:rPr>
          <w:sz w:val="28"/>
          <w:szCs w:val="28"/>
        </w:rPr>
        <w:t>Новосибирск</w:t>
      </w:r>
    </w:p>
    <w:p w:rsidR="00CE5B5B" w:rsidRPr="00141015" w:rsidRDefault="00A33BBA" w:rsidP="00141015">
      <w:pPr>
        <w:pStyle w:val="TOCHeading"/>
        <w:spacing w:before="0"/>
        <w:jc w:val="center"/>
        <w:rPr>
          <w:b w:val="0"/>
          <w:color w:val="auto"/>
        </w:rPr>
      </w:pPr>
      <w:r w:rsidRPr="00B16E5A">
        <w:rPr>
          <w:rFonts w:ascii="Times New Roman" w:hAnsi="Times New Roman"/>
          <w:b w:val="0"/>
          <w:color w:val="auto"/>
        </w:rPr>
        <w:t>201</w:t>
      </w:r>
      <w:r w:rsidR="00062BD8" w:rsidRPr="00141015">
        <w:rPr>
          <w:rFonts w:ascii="Times New Roman" w:hAnsi="Times New Roman"/>
          <w:b w:val="0"/>
          <w:color w:val="auto"/>
        </w:rPr>
        <w:t>8</w:t>
      </w:r>
      <w:r w:rsidRPr="00B16E5A">
        <w:rPr>
          <w:rFonts w:ascii="Times New Roman" w:hAnsi="Times New Roman"/>
          <w:b w:val="0"/>
          <w:color w:val="auto"/>
        </w:rPr>
        <w:t xml:space="preserve"> </w:t>
      </w:r>
      <w:r w:rsidRPr="00141015">
        <w:rPr>
          <w:rFonts w:ascii="Times New Roman" w:hAnsi="Times New Roman"/>
          <w:b w:val="0"/>
          <w:color w:val="auto"/>
        </w:rPr>
        <w:t>г</w:t>
      </w:r>
      <w:r w:rsidR="00CE5B5B" w:rsidRPr="00141015">
        <w:rPr>
          <w:rFonts w:ascii="Times New Roman" w:hAnsi="Times New Roman"/>
          <w:b w:val="0"/>
          <w:color w:val="auto"/>
        </w:rPr>
        <w:t>од</w:t>
      </w:r>
    </w:p>
    <w:p w:rsidR="00CE5B5B" w:rsidRPr="00B16E5A" w:rsidRDefault="00CE5B5B" w:rsidP="00B16E5A">
      <w:pPr>
        <w:spacing w:line="276" w:lineRule="auto"/>
        <w:rPr>
          <w:b/>
          <w:sz w:val="28"/>
          <w:szCs w:val="28"/>
        </w:rPr>
      </w:pPr>
      <w:r w:rsidRPr="00B16E5A">
        <w:rPr>
          <w:b/>
          <w:sz w:val="28"/>
          <w:szCs w:val="28"/>
        </w:rPr>
        <w:br w:type="page"/>
      </w:r>
    </w:p>
    <w:p w:rsidR="00A33BBA" w:rsidRPr="00B16E5A" w:rsidRDefault="00A33BBA" w:rsidP="00B16E5A">
      <w:pPr>
        <w:spacing w:line="276" w:lineRule="auto"/>
        <w:jc w:val="center"/>
        <w:rPr>
          <w:b/>
          <w:sz w:val="28"/>
          <w:szCs w:val="28"/>
        </w:rPr>
      </w:pPr>
      <w:r w:rsidRPr="00B16E5A">
        <w:rPr>
          <w:b/>
          <w:sz w:val="28"/>
          <w:szCs w:val="28"/>
        </w:rPr>
        <w:lastRenderedPageBreak/>
        <w:t>СПИСОК ИСПОЛНИТЕЛЕЙ</w:t>
      </w:r>
    </w:p>
    <w:p w:rsidR="00A33BBA" w:rsidRPr="00B16E5A" w:rsidRDefault="00A33BBA" w:rsidP="00B16E5A">
      <w:pPr>
        <w:spacing w:line="276" w:lineRule="auto"/>
        <w:jc w:val="both"/>
        <w:rPr>
          <w:sz w:val="28"/>
          <w:szCs w:val="28"/>
        </w:rPr>
      </w:pPr>
    </w:p>
    <w:p w:rsidR="00A33BBA" w:rsidRPr="00B16E5A" w:rsidRDefault="003030CF" w:rsidP="00B16E5A">
      <w:pPr>
        <w:spacing w:line="276" w:lineRule="auto"/>
        <w:jc w:val="both"/>
        <w:rPr>
          <w:b/>
          <w:sz w:val="28"/>
          <w:szCs w:val="28"/>
        </w:rPr>
      </w:pPr>
      <w:r w:rsidRPr="00B16E5A">
        <w:rPr>
          <w:b/>
          <w:sz w:val="28"/>
          <w:szCs w:val="28"/>
        </w:rPr>
        <w:t>Руководители</w:t>
      </w:r>
      <w:r w:rsidR="00130676" w:rsidRPr="00B16E5A">
        <w:rPr>
          <w:b/>
          <w:sz w:val="28"/>
          <w:szCs w:val="28"/>
        </w:rPr>
        <w:t xml:space="preserve"> темы:</w:t>
      </w:r>
    </w:p>
    <w:p w:rsidR="003030CF" w:rsidRDefault="00141015" w:rsidP="00B16E5A">
      <w:pPr>
        <w:spacing w:line="276" w:lineRule="auto"/>
        <w:jc w:val="both"/>
        <w:rPr>
          <w:sz w:val="28"/>
          <w:szCs w:val="28"/>
        </w:rPr>
      </w:pPr>
      <w:r w:rsidRPr="00141015">
        <w:rPr>
          <w:sz w:val="28"/>
          <w:szCs w:val="28"/>
        </w:rPr>
        <w:t>д.т.н. В.В.</w:t>
      </w:r>
      <w:r>
        <w:rPr>
          <w:sz w:val="28"/>
          <w:szCs w:val="28"/>
        </w:rPr>
        <w:t> </w:t>
      </w:r>
      <w:r w:rsidRPr="00141015">
        <w:rPr>
          <w:sz w:val="28"/>
          <w:szCs w:val="28"/>
        </w:rPr>
        <w:t>Ковалевский</w:t>
      </w:r>
    </w:p>
    <w:p w:rsidR="00AE06A0" w:rsidRPr="00141015" w:rsidRDefault="00AE06A0" w:rsidP="00B16E5A">
      <w:pPr>
        <w:spacing w:line="276" w:lineRule="auto"/>
        <w:jc w:val="both"/>
        <w:rPr>
          <w:sz w:val="28"/>
          <w:szCs w:val="28"/>
        </w:rPr>
      </w:pPr>
      <w:r>
        <w:rPr>
          <w:sz w:val="28"/>
          <w:szCs w:val="28"/>
        </w:rPr>
        <w:t>д</w:t>
      </w:r>
      <w:r w:rsidRPr="00141015">
        <w:rPr>
          <w:sz w:val="28"/>
          <w:szCs w:val="28"/>
        </w:rPr>
        <w:t>.т.н., профессор В.П.</w:t>
      </w:r>
      <w:r>
        <w:rPr>
          <w:sz w:val="28"/>
          <w:szCs w:val="28"/>
        </w:rPr>
        <w:t> </w:t>
      </w:r>
      <w:r w:rsidRPr="00141015">
        <w:rPr>
          <w:sz w:val="28"/>
          <w:szCs w:val="28"/>
        </w:rPr>
        <w:t>Пяткин</w:t>
      </w:r>
    </w:p>
    <w:p w:rsidR="00A33BBA" w:rsidRPr="00B16E5A" w:rsidRDefault="00A33BBA" w:rsidP="00B16E5A">
      <w:pPr>
        <w:spacing w:line="276" w:lineRule="auto"/>
        <w:jc w:val="both"/>
        <w:rPr>
          <w:sz w:val="28"/>
          <w:szCs w:val="28"/>
        </w:rPr>
      </w:pPr>
    </w:p>
    <w:p w:rsidR="00A33BBA" w:rsidRPr="00B16E5A" w:rsidRDefault="00A33BBA" w:rsidP="00B16E5A">
      <w:pPr>
        <w:spacing w:line="276" w:lineRule="auto"/>
        <w:jc w:val="both"/>
        <w:rPr>
          <w:b/>
          <w:sz w:val="28"/>
          <w:szCs w:val="28"/>
        </w:rPr>
      </w:pPr>
      <w:r w:rsidRPr="00B16E5A">
        <w:rPr>
          <w:b/>
          <w:sz w:val="28"/>
          <w:szCs w:val="28"/>
        </w:rPr>
        <w:t>Исполнители темы</w:t>
      </w:r>
      <w:r w:rsidR="00130676" w:rsidRPr="00B16E5A">
        <w:rPr>
          <w:b/>
          <w:sz w:val="28"/>
          <w:szCs w:val="28"/>
        </w:rPr>
        <w:t>:</w:t>
      </w:r>
    </w:p>
    <w:p w:rsidR="00062BD8" w:rsidRPr="00141015" w:rsidRDefault="00062BD8" w:rsidP="00B16E5A">
      <w:pPr>
        <w:spacing w:line="276" w:lineRule="auto"/>
        <w:rPr>
          <w:sz w:val="28"/>
          <w:szCs w:val="28"/>
        </w:rPr>
      </w:pPr>
      <w:r w:rsidRPr="00141015">
        <w:rPr>
          <w:sz w:val="28"/>
          <w:szCs w:val="28"/>
        </w:rPr>
        <w:t xml:space="preserve">Сотрудники лаборатории </w:t>
      </w:r>
      <w:r w:rsidR="00141015" w:rsidRPr="00141015">
        <w:rPr>
          <w:sz w:val="28"/>
          <w:szCs w:val="28"/>
        </w:rPr>
        <w:t>обработки изображений</w:t>
      </w:r>
    </w:p>
    <w:p w:rsidR="00141015" w:rsidRPr="00487893" w:rsidRDefault="00141015" w:rsidP="00141015">
      <w:pPr>
        <w:spacing w:line="276" w:lineRule="auto"/>
        <w:rPr>
          <w:sz w:val="28"/>
          <w:szCs w:val="28"/>
        </w:rPr>
      </w:pPr>
      <w:r w:rsidRPr="00487893">
        <w:rPr>
          <w:sz w:val="28"/>
          <w:szCs w:val="28"/>
        </w:rPr>
        <w:t>к.т.н., с.н.с.</w:t>
      </w:r>
      <w:r>
        <w:rPr>
          <w:sz w:val="28"/>
          <w:szCs w:val="28"/>
        </w:rPr>
        <w:tab/>
      </w:r>
      <w:r>
        <w:rPr>
          <w:sz w:val="28"/>
          <w:szCs w:val="28"/>
        </w:rPr>
        <w:tab/>
      </w:r>
      <w:r w:rsidRPr="00487893">
        <w:rPr>
          <w:sz w:val="28"/>
          <w:szCs w:val="28"/>
        </w:rPr>
        <w:t>А.А. Бучнев</w:t>
      </w:r>
    </w:p>
    <w:p w:rsidR="00141015" w:rsidRPr="00487893" w:rsidRDefault="00141015" w:rsidP="00141015">
      <w:pPr>
        <w:spacing w:line="276" w:lineRule="auto"/>
        <w:rPr>
          <w:sz w:val="28"/>
          <w:szCs w:val="28"/>
        </w:rPr>
      </w:pPr>
      <w:r w:rsidRPr="00487893">
        <w:rPr>
          <w:sz w:val="28"/>
          <w:szCs w:val="28"/>
        </w:rPr>
        <w:t>д.ф.-м.н.</w:t>
      </w:r>
      <w:r>
        <w:rPr>
          <w:sz w:val="28"/>
          <w:szCs w:val="28"/>
        </w:rPr>
        <w:t>,</w:t>
      </w:r>
      <w:r w:rsidRPr="00487893">
        <w:rPr>
          <w:sz w:val="28"/>
          <w:szCs w:val="28"/>
        </w:rPr>
        <w:t xml:space="preserve"> с.н.с.</w:t>
      </w:r>
      <w:r w:rsidRPr="00487893">
        <w:rPr>
          <w:sz w:val="28"/>
          <w:szCs w:val="28"/>
        </w:rPr>
        <w:tab/>
        <w:t>И.Г. Казанцев</w:t>
      </w:r>
    </w:p>
    <w:p w:rsidR="00141015" w:rsidRPr="00487893" w:rsidRDefault="00141015" w:rsidP="00141015">
      <w:pPr>
        <w:spacing w:line="276" w:lineRule="auto"/>
        <w:rPr>
          <w:sz w:val="28"/>
          <w:szCs w:val="28"/>
        </w:rPr>
      </w:pPr>
      <w:r w:rsidRPr="00487893">
        <w:rPr>
          <w:sz w:val="28"/>
          <w:szCs w:val="28"/>
        </w:rPr>
        <w:t>к.ф.-м.н., с.н.с.</w:t>
      </w:r>
      <w:r w:rsidRPr="00487893">
        <w:rPr>
          <w:sz w:val="28"/>
          <w:szCs w:val="28"/>
        </w:rPr>
        <w:tab/>
        <w:t>П.А. Ким</w:t>
      </w:r>
    </w:p>
    <w:p w:rsidR="00141015" w:rsidRPr="00487893" w:rsidRDefault="00141015" w:rsidP="00141015">
      <w:pPr>
        <w:spacing w:line="276" w:lineRule="auto"/>
        <w:rPr>
          <w:sz w:val="28"/>
          <w:szCs w:val="28"/>
        </w:rPr>
      </w:pPr>
      <w:r w:rsidRPr="00487893">
        <w:rPr>
          <w:sz w:val="28"/>
          <w:szCs w:val="28"/>
        </w:rPr>
        <w:t>к.т.н., с.н.с.</w:t>
      </w:r>
      <w:r w:rsidRPr="00487893">
        <w:rPr>
          <w:sz w:val="28"/>
          <w:szCs w:val="28"/>
        </w:rPr>
        <w:tab/>
      </w:r>
      <w:r>
        <w:rPr>
          <w:sz w:val="28"/>
          <w:szCs w:val="28"/>
        </w:rPr>
        <w:tab/>
      </w:r>
      <w:r w:rsidRPr="00487893">
        <w:rPr>
          <w:sz w:val="28"/>
          <w:szCs w:val="28"/>
        </w:rPr>
        <w:t>Е.В. Русин</w:t>
      </w:r>
    </w:p>
    <w:p w:rsidR="00141015" w:rsidRPr="00141015" w:rsidRDefault="00141015" w:rsidP="00141015">
      <w:pPr>
        <w:spacing w:line="276" w:lineRule="auto"/>
        <w:rPr>
          <w:sz w:val="28"/>
          <w:szCs w:val="28"/>
        </w:rPr>
      </w:pPr>
      <w:r w:rsidRPr="00487893">
        <w:rPr>
          <w:sz w:val="28"/>
          <w:szCs w:val="28"/>
        </w:rPr>
        <w:t>к.т.н., с.н.с.</w:t>
      </w:r>
      <w:r w:rsidRPr="00487893">
        <w:rPr>
          <w:sz w:val="28"/>
          <w:szCs w:val="28"/>
        </w:rPr>
        <w:tab/>
      </w:r>
      <w:r>
        <w:rPr>
          <w:sz w:val="28"/>
          <w:szCs w:val="28"/>
        </w:rPr>
        <w:tab/>
      </w:r>
      <w:r w:rsidRPr="00487893">
        <w:rPr>
          <w:sz w:val="28"/>
          <w:szCs w:val="28"/>
        </w:rPr>
        <w:t>Г.И. </w:t>
      </w:r>
      <w:r w:rsidRPr="00141015">
        <w:rPr>
          <w:sz w:val="28"/>
          <w:szCs w:val="28"/>
        </w:rPr>
        <w:t>Салов</w:t>
      </w:r>
    </w:p>
    <w:p w:rsidR="00CE5B5B" w:rsidRPr="00141015" w:rsidRDefault="00141015" w:rsidP="00B16E5A">
      <w:pPr>
        <w:spacing w:line="276" w:lineRule="auto"/>
        <w:rPr>
          <w:sz w:val="28"/>
          <w:szCs w:val="28"/>
        </w:rPr>
      </w:pPr>
      <w:r w:rsidRPr="00141015">
        <w:rPr>
          <w:sz w:val="28"/>
          <w:szCs w:val="28"/>
        </w:rPr>
        <w:t>н.с.</w:t>
      </w:r>
      <w:r w:rsidRPr="00141015">
        <w:rPr>
          <w:sz w:val="28"/>
          <w:szCs w:val="28"/>
        </w:rPr>
        <w:tab/>
      </w:r>
      <w:r w:rsidRPr="00141015">
        <w:rPr>
          <w:sz w:val="28"/>
          <w:szCs w:val="28"/>
        </w:rPr>
        <w:tab/>
      </w:r>
      <w:r w:rsidRPr="00141015">
        <w:rPr>
          <w:sz w:val="28"/>
          <w:szCs w:val="28"/>
        </w:rPr>
        <w:tab/>
        <w:t>В.С. Сидорова</w:t>
      </w:r>
    </w:p>
    <w:p w:rsidR="00026CE6" w:rsidRPr="00026CE6" w:rsidRDefault="00026CE6" w:rsidP="00026CE6">
      <w:pPr>
        <w:spacing w:line="276" w:lineRule="auto"/>
        <w:rPr>
          <w:sz w:val="28"/>
          <w:szCs w:val="28"/>
        </w:rPr>
      </w:pPr>
      <w:r w:rsidRPr="00026CE6">
        <w:rPr>
          <w:sz w:val="28"/>
          <w:szCs w:val="28"/>
        </w:rPr>
        <w:t>Сотрудники лаборатории геофизической информатики</w:t>
      </w:r>
    </w:p>
    <w:p w:rsidR="00026CE6" w:rsidRPr="00026CE6" w:rsidRDefault="00026CE6" w:rsidP="00026CE6">
      <w:pPr>
        <w:spacing w:line="276" w:lineRule="auto"/>
        <w:rPr>
          <w:sz w:val="28"/>
          <w:szCs w:val="28"/>
        </w:rPr>
      </w:pPr>
      <w:r w:rsidRPr="00026CE6">
        <w:rPr>
          <w:sz w:val="28"/>
          <w:szCs w:val="28"/>
        </w:rPr>
        <w:t xml:space="preserve">д.т.н., </w:t>
      </w:r>
      <w:proofErr w:type="spellStart"/>
      <w:r w:rsidRPr="00026CE6">
        <w:rPr>
          <w:sz w:val="28"/>
          <w:szCs w:val="28"/>
        </w:rPr>
        <w:t>г</w:t>
      </w:r>
      <w:r w:rsidR="00BA7D84" w:rsidRPr="00510E4E">
        <w:rPr>
          <w:sz w:val="28"/>
          <w:szCs w:val="28"/>
        </w:rPr>
        <w:t>.</w:t>
      </w:r>
      <w:r w:rsidRPr="00026CE6">
        <w:rPr>
          <w:sz w:val="28"/>
          <w:szCs w:val="28"/>
        </w:rPr>
        <w:t>н</w:t>
      </w:r>
      <w:r w:rsidR="00BA7D84" w:rsidRPr="00510E4E">
        <w:rPr>
          <w:sz w:val="28"/>
          <w:szCs w:val="28"/>
        </w:rPr>
        <w:t>.</w:t>
      </w:r>
      <w:r w:rsidRPr="00026CE6">
        <w:rPr>
          <w:sz w:val="28"/>
          <w:szCs w:val="28"/>
        </w:rPr>
        <w:t>с</w:t>
      </w:r>
      <w:proofErr w:type="spellEnd"/>
      <w:r w:rsidR="00BA7D84" w:rsidRPr="00510E4E">
        <w:rPr>
          <w:sz w:val="28"/>
          <w:szCs w:val="28"/>
        </w:rPr>
        <w:t>.</w:t>
      </w:r>
      <w:r w:rsidRPr="00026CE6">
        <w:rPr>
          <w:sz w:val="28"/>
          <w:szCs w:val="28"/>
        </w:rPr>
        <w:tab/>
      </w:r>
      <w:r w:rsidRPr="00026CE6">
        <w:rPr>
          <w:sz w:val="28"/>
          <w:szCs w:val="28"/>
        </w:rPr>
        <w:tab/>
      </w:r>
      <w:proofErr w:type="spellStart"/>
      <w:r w:rsidRPr="00026CE6">
        <w:rPr>
          <w:sz w:val="28"/>
          <w:szCs w:val="28"/>
        </w:rPr>
        <w:t>Хайретдинов</w:t>
      </w:r>
      <w:proofErr w:type="spellEnd"/>
      <w:r w:rsidRPr="00026CE6">
        <w:rPr>
          <w:sz w:val="28"/>
          <w:szCs w:val="28"/>
        </w:rPr>
        <w:t xml:space="preserve"> М.С.</w:t>
      </w:r>
    </w:p>
    <w:p w:rsidR="00026CE6" w:rsidRPr="00026CE6" w:rsidRDefault="00026CE6" w:rsidP="00026CE6">
      <w:pPr>
        <w:spacing w:line="276" w:lineRule="auto"/>
        <w:rPr>
          <w:sz w:val="28"/>
          <w:szCs w:val="28"/>
        </w:rPr>
      </w:pPr>
      <w:r w:rsidRPr="00026CE6">
        <w:rPr>
          <w:sz w:val="28"/>
          <w:szCs w:val="28"/>
        </w:rPr>
        <w:t xml:space="preserve">к.т.н., </w:t>
      </w:r>
      <w:proofErr w:type="spellStart"/>
      <w:r w:rsidRPr="00026CE6">
        <w:rPr>
          <w:sz w:val="28"/>
          <w:szCs w:val="28"/>
        </w:rPr>
        <w:t>с</w:t>
      </w:r>
      <w:r w:rsidR="00BA7D84" w:rsidRPr="00510E4E">
        <w:rPr>
          <w:sz w:val="28"/>
          <w:szCs w:val="28"/>
        </w:rPr>
        <w:t>.</w:t>
      </w:r>
      <w:r w:rsidRPr="00026CE6">
        <w:rPr>
          <w:sz w:val="28"/>
          <w:szCs w:val="28"/>
        </w:rPr>
        <w:t>н</w:t>
      </w:r>
      <w:r w:rsidR="00BA7D84" w:rsidRPr="00510E4E">
        <w:rPr>
          <w:sz w:val="28"/>
          <w:szCs w:val="28"/>
        </w:rPr>
        <w:t>.</w:t>
      </w:r>
      <w:r w:rsidRPr="00026CE6">
        <w:rPr>
          <w:sz w:val="28"/>
          <w:szCs w:val="28"/>
        </w:rPr>
        <w:t>с</w:t>
      </w:r>
      <w:proofErr w:type="spellEnd"/>
      <w:r w:rsidR="00BA7D84" w:rsidRPr="00510E4E">
        <w:rPr>
          <w:sz w:val="28"/>
          <w:szCs w:val="28"/>
        </w:rPr>
        <w:t>.</w:t>
      </w:r>
      <w:r w:rsidRPr="00026CE6">
        <w:rPr>
          <w:sz w:val="28"/>
          <w:szCs w:val="28"/>
        </w:rPr>
        <w:tab/>
      </w:r>
      <w:r w:rsidRPr="00026CE6">
        <w:rPr>
          <w:sz w:val="28"/>
          <w:szCs w:val="28"/>
        </w:rPr>
        <w:tab/>
        <w:t>Знак В.И.</w:t>
      </w:r>
    </w:p>
    <w:p w:rsidR="00026CE6" w:rsidRPr="00026CE6" w:rsidRDefault="00026CE6" w:rsidP="00026CE6">
      <w:pPr>
        <w:spacing w:line="276" w:lineRule="auto"/>
        <w:rPr>
          <w:sz w:val="28"/>
          <w:szCs w:val="28"/>
        </w:rPr>
      </w:pPr>
      <w:r w:rsidRPr="00026CE6">
        <w:rPr>
          <w:sz w:val="28"/>
          <w:szCs w:val="28"/>
        </w:rPr>
        <w:t xml:space="preserve">к.т.н., </w:t>
      </w:r>
      <w:proofErr w:type="spellStart"/>
      <w:r w:rsidRPr="00026CE6">
        <w:rPr>
          <w:sz w:val="28"/>
          <w:szCs w:val="28"/>
        </w:rPr>
        <w:t>н</w:t>
      </w:r>
      <w:r w:rsidR="00BA7D84" w:rsidRPr="00510E4E">
        <w:rPr>
          <w:sz w:val="28"/>
          <w:szCs w:val="28"/>
        </w:rPr>
        <w:t>.</w:t>
      </w:r>
      <w:r w:rsidRPr="00026CE6">
        <w:rPr>
          <w:sz w:val="28"/>
          <w:szCs w:val="28"/>
        </w:rPr>
        <w:t>с</w:t>
      </w:r>
      <w:proofErr w:type="spellEnd"/>
      <w:r w:rsidR="00BA7D84" w:rsidRPr="00510E4E">
        <w:rPr>
          <w:sz w:val="28"/>
          <w:szCs w:val="28"/>
        </w:rPr>
        <w:t>.</w:t>
      </w:r>
      <w:r w:rsidRPr="00026CE6">
        <w:rPr>
          <w:sz w:val="28"/>
          <w:szCs w:val="28"/>
        </w:rPr>
        <w:tab/>
      </w:r>
      <w:r w:rsidRPr="00026CE6">
        <w:rPr>
          <w:sz w:val="28"/>
          <w:szCs w:val="28"/>
        </w:rPr>
        <w:tab/>
        <w:t>Воскобойникова Г.М.</w:t>
      </w:r>
    </w:p>
    <w:p w:rsidR="00026CE6" w:rsidRPr="00026CE6" w:rsidRDefault="00026CE6" w:rsidP="00026CE6">
      <w:pPr>
        <w:spacing w:line="276" w:lineRule="auto"/>
        <w:rPr>
          <w:sz w:val="28"/>
          <w:szCs w:val="28"/>
        </w:rPr>
      </w:pPr>
      <w:r w:rsidRPr="00026CE6">
        <w:rPr>
          <w:sz w:val="28"/>
          <w:szCs w:val="28"/>
        </w:rPr>
        <w:t>к.ф.-м.н., н</w:t>
      </w:r>
      <w:r w:rsidR="00BA7D84" w:rsidRPr="00BA7D84">
        <w:rPr>
          <w:sz w:val="28"/>
          <w:szCs w:val="28"/>
        </w:rPr>
        <w:t>.</w:t>
      </w:r>
      <w:r w:rsidR="00BA7D84">
        <w:rPr>
          <w:sz w:val="28"/>
          <w:szCs w:val="28"/>
          <w:lang w:val="en-US"/>
        </w:rPr>
        <w:t>c</w:t>
      </w:r>
      <w:r w:rsidR="00BA7D84" w:rsidRPr="00BA7D84">
        <w:rPr>
          <w:sz w:val="28"/>
          <w:szCs w:val="28"/>
        </w:rPr>
        <w:t>.</w:t>
      </w:r>
      <w:r w:rsidRPr="00026CE6">
        <w:rPr>
          <w:sz w:val="28"/>
          <w:szCs w:val="28"/>
        </w:rPr>
        <w:tab/>
        <w:t>Караваев Д.А.</w:t>
      </w:r>
    </w:p>
    <w:p w:rsidR="00026CE6" w:rsidRPr="00026CE6" w:rsidRDefault="00026CE6" w:rsidP="00026CE6">
      <w:pPr>
        <w:spacing w:line="276" w:lineRule="auto"/>
        <w:rPr>
          <w:sz w:val="28"/>
          <w:szCs w:val="28"/>
        </w:rPr>
      </w:pPr>
      <w:r w:rsidRPr="00026CE6">
        <w:rPr>
          <w:sz w:val="28"/>
          <w:szCs w:val="28"/>
        </w:rPr>
        <w:t xml:space="preserve">к.т.н., </w:t>
      </w:r>
      <w:proofErr w:type="spellStart"/>
      <w:r w:rsidRPr="00026CE6">
        <w:rPr>
          <w:sz w:val="28"/>
          <w:szCs w:val="28"/>
        </w:rPr>
        <w:t>м</w:t>
      </w:r>
      <w:r w:rsidR="00BA7D84" w:rsidRPr="00510E4E">
        <w:rPr>
          <w:sz w:val="28"/>
          <w:szCs w:val="28"/>
        </w:rPr>
        <w:t>.</w:t>
      </w:r>
      <w:r w:rsidRPr="00026CE6">
        <w:rPr>
          <w:sz w:val="28"/>
          <w:szCs w:val="28"/>
        </w:rPr>
        <w:t>н</w:t>
      </w:r>
      <w:r w:rsidR="00BA7D84" w:rsidRPr="00510E4E">
        <w:rPr>
          <w:sz w:val="28"/>
          <w:szCs w:val="28"/>
        </w:rPr>
        <w:t>.</w:t>
      </w:r>
      <w:r w:rsidRPr="00026CE6">
        <w:rPr>
          <w:sz w:val="28"/>
          <w:szCs w:val="28"/>
        </w:rPr>
        <w:t>с</w:t>
      </w:r>
      <w:proofErr w:type="spellEnd"/>
      <w:r w:rsidRPr="00026CE6">
        <w:rPr>
          <w:sz w:val="28"/>
          <w:szCs w:val="28"/>
        </w:rPr>
        <w:t>.</w:t>
      </w:r>
      <w:r w:rsidRPr="00026CE6">
        <w:rPr>
          <w:sz w:val="28"/>
          <w:szCs w:val="28"/>
        </w:rPr>
        <w:tab/>
        <w:t>Якименко А.А.</w:t>
      </w:r>
    </w:p>
    <w:p w:rsidR="00026CE6" w:rsidRPr="00026CE6" w:rsidRDefault="00BA7D84" w:rsidP="00026CE6">
      <w:pPr>
        <w:spacing w:line="276" w:lineRule="auto"/>
        <w:rPr>
          <w:sz w:val="28"/>
          <w:szCs w:val="28"/>
        </w:rPr>
      </w:pPr>
      <w:r w:rsidRPr="00026CE6">
        <w:rPr>
          <w:sz w:val="28"/>
          <w:szCs w:val="28"/>
        </w:rPr>
        <w:t>н</w:t>
      </w:r>
      <w:r w:rsidRPr="00BA7D84">
        <w:rPr>
          <w:sz w:val="28"/>
          <w:szCs w:val="28"/>
        </w:rPr>
        <w:t>.</w:t>
      </w:r>
      <w:r>
        <w:rPr>
          <w:sz w:val="28"/>
          <w:szCs w:val="28"/>
          <w:lang w:val="en-US"/>
        </w:rPr>
        <w:t>c</w:t>
      </w:r>
      <w:r w:rsidRPr="00510E4E">
        <w:rPr>
          <w:sz w:val="28"/>
          <w:szCs w:val="28"/>
        </w:rPr>
        <w:t>.</w:t>
      </w:r>
      <w:r w:rsidR="00026CE6" w:rsidRPr="00026CE6">
        <w:rPr>
          <w:sz w:val="28"/>
          <w:szCs w:val="28"/>
        </w:rPr>
        <w:tab/>
      </w:r>
      <w:r w:rsidR="00026CE6" w:rsidRPr="00026CE6">
        <w:rPr>
          <w:sz w:val="28"/>
          <w:szCs w:val="28"/>
        </w:rPr>
        <w:tab/>
      </w:r>
      <w:r w:rsidR="00026CE6" w:rsidRPr="00026CE6">
        <w:rPr>
          <w:sz w:val="28"/>
          <w:szCs w:val="28"/>
        </w:rPr>
        <w:tab/>
      </w:r>
      <w:proofErr w:type="spellStart"/>
      <w:r w:rsidR="00026CE6" w:rsidRPr="00026CE6">
        <w:rPr>
          <w:sz w:val="28"/>
          <w:szCs w:val="28"/>
        </w:rPr>
        <w:t>Григорюк</w:t>
      </w:r>
      <w:proofErr w:type="spellEnd"/>
      <w:r w:rsidR="00026CE6" w:rsidRPr="00026CE6">
        <w:rPr>
          <w:sz w:val="28"/>
          <w:szCs w:val="28"/>
        </w:rPr>
        <w:t xml:space="preserve"> А.П.</w:t>
      </w:r>
    </w:p>
    <w:p w:rsidR="00026CE6" w:rsidRPr="00026CE6" w:rsidRDefault="00026CE6" w:rsidP="00026CE6">
      <w:pPr>
        <w:spacing w:line="276" w:lineRule="auto"/>
        <w:rPr>
          <w:sz w:val="28"/>
          <w:szCs w:val="28"/>
        </w:rPr>
      </w:pPr>
      <w:proofErr w:type="spellStart"/>
      <w:r w:rsidRPr="00026CE6">
        <w:rPr>
          <w:sz w:val="28"/>
          <w:szCs w:val="28"/>
        </w:rPr>
        <w:t>н</w:t>
      </w:r>
      <w:r w:rsidR="00BA7D84" w:rsidRPr="00510E4E">
        <w:rPr>
          <w:sz w:val="28"/>
          <w:szCs w:val="28"/>
        </w:rPr>
        <w:t>.</w:t>
      </w:r>
      <w:r w:rsidRPr="00026CE6">
        <w:rPr>
          <w:sz w:val="28"/>
          <w:szCs w:val="28"/>
        </w:rPr>
        <w:t>с</w:t>
      </w:r>
      <w:proofErr w:type="spellEnd"/>
      <w:r w:rsidR="00BA7D84" w:rsidRPr="00510E4E">
        <w:rPr>
          <w:sz w:val="28"/>
          <w:szCs w:val="28"/>
        </w:rPr>
        <w:t>.</w:t>
      </w:r>
      <w:r w:rsidRPr="00026CE6">
        <w:rPr>
          <w:sz w:val="28"/>
          <w:szCs w:val="28"/>
        </w:rPr>
        <w:tab/>
      </w:r>
      <w:r w:rsidRPr="00026CE6">
        <w:rPr>
          <w:sz w:val="28"/>
          <w:szCs w:val="28"/>
        </w:rPr>
        <w:tab/>
      </w:r>
      <w:r w:rsidRPr="00026CE6">
        <w:rPr>
          <w:sz w:val="28"/>
          <w:szCs w:val="28"/>
        </w:rPr>
        <w:tab/>
        <w:t>Ефимов С.А.</w:t>
      </w:r>
    </w:p>
    <w:p w:rsidR="00026CE6" w:rsidRPr="00026CE6" w:rsidRDefault="00026CE6" w:rsidP="00026CE6">
      <w:pPr>
        <w:spacing w:line="276" w:lineRule="auto"/>
        <w:rPr>
          <w:sz w:val="28"/>
          <w:szCs w:val="28"/>
        </w:rPr>
      </w:pPr>
      <w:proofErr w:type="spellStart"/>
      <w:r w:rsidRPr="00026CE6">
        <w:rPr>
          <w:sz w:val="28"/>
          <w:szCs w:val="28"/>
        </w:rPr>
        <w:t>н</w:t>
      </w:r>
      <w:r w:rsidR="00BA7D84" w:rsidRPr="00510E4E">
        <w:rPr>
          <w:sz w:val="28"/>
          <w:szCs w:val="28"/>
        </w:rPr>
        <w:t>.</w:t>
      </w:r>
      <w:r w:rsidRPr="00026CE6">
        <w:rPr>
          <w:sz w:val="28"/>
          <w:szCs w:val="28"/>
        </w:rPr>
        <w:t>с</w:t>
      </w:r>
      <w:proofErr w:type="spellEnd"/>
      <w:r w:rsidR="00BA7D84" w:rsidRPr="00510E4E">
        <w:rPr>
          <w:sz w:val="28"/>
          <w:szCs w:val="28"/>
        </w:rPr>
        <w:t>.</w:t>
      </w:r>
      <w:r w:rsidRPr="00026CE6">
        <w:rPr>
          <w:sz w:val="28"/>
          <w:szCs w:val="28"/>
        </w:rPr>
        <w:tab/>
      </w:r>
      <w:r w:rsidRPr="00026CE6">
        <w:rPr>
          <w:sz w:val="28"/>
          <w:szCs w:val="28"/>
        </w:rPr>
        <w:tab/>
      </w:r>
      <w:r w:rsidRPr="00026CE6">
        <w:rPr>
          <w:sz w:val="28"/>
          <w:szCs w:val="28"/>
        </w:rPr>
        <w:tab/>
        <w:t>Седухина Г.Ф.</w:t>
      </w:r>
    </w:p>
    <w:p w:rsidR="00DD20E3" w:rsidRPr="00141015" w:rsidRDefault="00DD20E3" w:rsidP="00B16E5A">
      <w:pPr>
        <w:spacing w:line="276" w:lineRule="auto"/>
        <w:rPr>
          <w:b/>
          <w:sz w:val="28"/>
          <w:szCs w:val="28"/>
        </w:rPr>
      </w:pPr>
      <w:r w:rsidRPr="00141015">
        <w:rPr>
          <w:b/>
          <w:sz w:val="28"/>
          <w:szCs w:val="28"/>
        </w:rPr>
        <w:br w:type="page"/>
      </w:r>
    </w:p>
    <w:p w:rsidR="00A33BBA" w:rsidRPr="00B16E5A" w:rsidRDefault="00A33BBA" w:rsidP="00B16E5A">
      <w:pPr>
        <w:spacing w:line="276" w:lineRule="auto"/>
        <w:jc w:val="center"/>
        <w:rPr>
          <w:b/>
          <w:sz w:val="28"/>
          <w:szCs w:val="28"/>
        </w:rPr>
      </w:pPr>
      <w:r w:rsidRPr="00B16E5A">
        <w:rPr>
          <w:b/>
          <w:sz w:val="28"/>
          <w:szCs w:val="28"/>
        </w:rPr>
        <w:lastRenderedPageBreak/>
        <w:t>РЕФЕРАТ</w:t>
      </w:r>
    </w:p>
    <w:p w:rsidR="00A33BBA" w:rsidRPr="00B16E5A" w:rsidRDefault="00A33BBA" w:rsidP="00B16E5A">
      <w:pPr>
        <w:spacing w:line="276" w:lineRule="auto"/>
        <w:jc w:val="both"/>
        <w:rPr>
          <w:sz w:val="28"/>
          <w:szCs w:val="28"/>
        </w:rPr>
      </w:pPr>
    </w:p>
    <w:p w:rsidR="003A7C65" w:rsidRPr="00141015" w:rsidRDefault="003A7C65" w:rsidP="00141015">
      <w:pPr>
        <w:spacing w:line="276" w:lineRule="auto"/>
        <w:ind w:firstLine="567"/>
        <w:jc w:val="both"/>
        <w:rPr>
          <w:sz w:val="28"/>
          <w:szCs w:val="28"/>
        </w:rPr>
      </w:pPr>
      <w:r w:rsidRPr="00B16E5A">
        <w:rPr>
          <w:sz w:val="28"/>
          <w:szCs w:val="28"/>
        </w:rPr>
        <w:t>В отчете представлены результаты НИР за 201</w:t>
      </w:r>
      <w:r w:rsidR="00CE5B5B" w:rsidRPr="00B16E5A">
        <w:rPr>
          <w:sz w:val="28"/>
          <w:szCs w:val="28"/>
        </w:rPr>
        <w:t>7</w:t>
      </w:r>
      <w:r w:rsidRPr="00B16E5A">
        <w:rPr>
          <w:sz w:val="28"/>
          <w:szCs w:val="28"/>
        </w:rPr>
        <w:t xml:space="preserve"> г</w:t>
      </w:r>
      <w:r w:rsidR="00CE5B5B" w:rsidRPr="00B16E5A">
        <w:rPr>
          <w:sz w:val="28"/>
          <w:szCs w:val="28"/>
        </w:rPr>
        <w:t>од</w:t>
      </w:r>
      <w:r w:rsidRPr="00B16E5A">
        <w:rPr>
          <w:sz w:val="28"/>
          <w:szCs w:val="28"/>
        </w:rPr>
        <w:t xml:space="preserve"> п</w:t>
      </w:r>
      <w:r w:rsidRPr="00141015">
        <w:rPr>
          <w:sz w:val="28"/>
          <w:szCs w:val="28"/>
        </w:rPr>
        <w:t xml:space="preserve">о проекту № </w:t>
      </w:r>
      <w:r w:rsidR="00715C9B" w:rsidRPr="00141015">
        <w:rPr>
          <w:sz w:val="28"/>
          <w:szCs w:val="28"/>
        </w:rPr>
        <w:t>0315-201</w:t>
      </w:r>
      <w:r w:rsidR="00510E4E" w:rsidRPr="00510E4E">
        <w:rPr>
          <w:sz w:val="28"/>
          <w:szCs w:val="28"/>
        </w:rPr>
        <w:t>6</w:t>
      </w:r>
      <w:r w:rsidR="00715C9B" w:rsidRPr="00141015">
        <w:rPr>
          <w:sz w:val="28"/>
          <w:szCs w:val="28"/>
        </w:rPr>
        <w:t>-00</w:t>
      </w:r>
      <w:r w:rsidR="00062BD8" w:rsidRPr="00141015">
        <w:rPr>
          <w:sz w:val="28"/>
          <w:szCs w:val="28"/>
        </w:rPr>
        <w:t>0</w:t>
      </w:r>
      <w:r w:rsidR="00141015" w:rsidRPr="00141015">
        <w:rPr>
          <w:sz w:val="28"/>
          <w:szCs w:val="28"/>
        </w:rPr>
        <w:t>3</w:t>
      </w:r>
      <w:r w:rsidR="00715C9B" w:rsidRPr="00141015">
        <w:rPr>
          <w:sz w:val="28"/>
          <w:szCs w:val="28"/>
        </w:rPr>
        <w:t xml:space="preserve"> «</w:t>
      </w:r>
      <w:r w:rsidR="00141015" w:rsidRPr="00141015">
        <w:rPr>
          <w:sz w:val="28"/>
          <w:szCs w:val="28"/>
        </w:rPr>
        <w:t>Математическое моделирование, численные методы и высокопроизводительные информационно-вычислительные технологии для решения задач активной сейсмологии и дистанционного зондирования Земли</w:t>
      </w:r>
      <w:r w:rsidR="00715C9B" w:rsidRPr="00141015">
        <w:rPr>
          <w:sz w:val="28"/>
          <w:szCs w:val="28"/>
        </w:rPr>
        <w:t>» (</w:t>
      </w:r>
      <w:r w:rsidR="00141015" w:rsidRPr="00141015">
        <w:rPr>
          <w:sz w:val="28"/>
          <w:szCs w:val="28"/>
        </w:rPr>
        <w:t>Направление 3. Математическое моделирование</w:t>
      </w:r>
      <w:r w:rsidR="00715C9B" w:rsidRPr="00141015">
        <w:rPr>
          <w:sz w:val="28"/>
          <w:szCs w:val="28"/>
        </w:rPr>
        <w:t>).</w:t>
      </w:r>
    </w:p>
    <w:p w:rsidR="009D152F" w:rsidRPr="00B16E5A" w:rsidRDefault="009D152F" w:rsidP="00B16E5A">
      <w:pPr>
        <w:spacing w:line="276" w:lineRule="auto"/>
        <w:ind w:firstLine="567"/>
        <w:jc w:val="both"/>
        <w:rPr>
          <w:sz w:val="28"/>
          <w:szCs w:val="28"/>
        </w:rPr>
      </w:pPr>
    </w:p>
    <w:p w:rsidR="0010521A" w:rsidRPr="00B16E5A" w:rsidRDefault="0010521A" w:rsidP="00B16E5A">
      <w:pPr>
        <w:spacing w:line="276" w:lineRule="auto"/>
        <w:jc w:val="both"/>
        <w:rPr>
          <w:b/>
          <w:sz w:val="28"/>
          <w:szCs w:val="28"/>
        </w:rPr>
      </w:pPr>
      <w:r w:rsidRPr="00B16E5A">
        <w:rPr>
          <w:b/>
          <w:sz w:val="28"/>
          <w:szCs w:val="28"/>
        </w:rPr>
        <w:t>Получены следующие результаты:</w:t>
      </w:r>
    </w:p>
    <w:p w:rsidR="0067462E" w:rsidRPr="00AF3CF9" w:rsidRDefault="0067462E" w:rsidP="00736EA9">
      <w:pPr>
        <w:pStyle w:val="ListParagraph"/>
        <w:numPr>
          <w:ilvl w:val="0"/>
          <w:numId w:val="14"/>
        </w:numPr>
        <w:spacing w:line="276" w:lineRule="auto"/>
        <w:jc w:val="both"/>
        <w:rPr>
          <w:sz w:val="28"/>
          <w:szCs w:val="28"/>
        </w:rPr>
      </w:pPr>
      <w:r w:rsidRPr="00AF3CF9">
        <w:rPr>
          <w:sz w:val="28"/>
          <w:szCs w:val="28"/>
        </w:rPr>
        <w:t>Разработ</w:t>
      </w:r>
      <w:r>
        <w:rPr>
          <w:sz w:val="28"/>
          <w:szCs w:val="28"/>
        </w:rPr>
        <w:t>ана</w:t>
      </w:r>
      <w:r w:rsidRPr="00AF3CF9">
        <w:rPr>
          <w:sz w:val="28"/>
          <w:szCs w:val="28"/>
        </w:rPr>
        <w:t xml:space="preserve"> библиотек</w:t>
      </w:r>
      <w:r>
        <w:rPr>
          <w:sz w:val="28"/>
          <w:szCs w:val="28"/>
        </w:rPr>
        <w:t>а</w:t>
      </w:r>
      <w:r w:rsidRPr="00AF3CF9">
        <w:rPr>
          <w:sz w:val="28"/>
          <w:szCs w:val="28"/>
        </w:rPr>
        <w:t xml:space="preserve"> обработки и анализа данных ДЗЗ на ЭВМ с несколькими графическими ускорителями.</w:t>
      </w:r>
    </w:p>
    <w:p w:rsidR="0067462E" w:rsidRPr="00AF3CF9" w:rsidRDefault="0067462E" w:rsidP="00736EA9">
      <w:pPr>
        <w:pStyle w:val="ListParagraph"/>
        <w:numPr>
          <w:ilvl w:val="0"/>
          <w:numId w:val="14"/>
        </w:numPr>
        <w:spacing w:line="276" w:lineRule="auto"/>
        <w:jc w:val="both"/>
        <w:rPr>
          <w:sz w:val="28"/>
          <w:szCs w:val="28"/>
        </w:rPr>
      </w:pPr>
      <w:r>
        <w:rPr>
          <w:sz w:val="28"/>
          <w:szCs w:val="28"/>
        </w:rPr>
        <w:t>Р</w:t>
      </w:r>
      <w:r w:rsidRPr="00AF3CF9">
        <w:rPr>
          <w:sz w:val="28"/>
          <w:szCs w:val="28"/>
        </w:rPr>
        <w:t>азработанн</w:t>
      </w:r>
      <w:r>
        <w:rPr>
          <w:sz w:val="28"/>
          <w:szCs w:val="28"/>
        </w:rPr>
        <w:t>ая</w:t>
      </w:r>
      <w:r w:rsidRPr="00AF3CF9">
        <w:rPr>
          <w:sz w:val="28"/>
          <w:szCs w:val="28"/>
        </w:rPr>
        <w:t xml:space="preserve"> </w:t>
      </w:r>
      <w:r>
        <w:rPr>
          <w:sz w:val="28"/>
          <w:szCs w:val="28"/>
        </w:rPr>
        <w:t>с</w:t>
      </w:r>
      <w:r w:rsidRPr="00AF3CF9">
        <w:rPr>
          <w:sz w:val="28"/>
          <w:szCs w:val="28"/>
        </w:rPr>
        <w:t>истем</w:t>
      </w:r>
      <w:r>
        <w:rPr>
          <w:sz w:val="28"/>
          <w:szCs w:val="28"/>
        </w:rPr>
        <w:t>а</w:t>
      </w:r>
      <w:r w:rsidRPr="00AF3CF9">
        <w:rPr>
          <w:sz w:val="28"/>
          <w:szCs w:val="28"/>
        </w:rPr>
        <w:t xml:space="preserve"> жёсткой кластеризации данных ДЗЗ </w:t>
      </w:r>
      <w:r>
        <w:rPr>
          <w:sz w:val="28"/>
          <w:szCs w:val="28"/>
        </w:rPr>
        <w:t>а</w:t>
      </w:r>
      <w:r w:rsidRPr="00AF3CF9">
        <w:rPr>
          <w:sz w:val="28"/>
          <w:szCs w:val="28"/>
        </w:rPr>
        <w:t>дапт</w:t>
      </w:r>
      <w:r>
        <w:rPr>
          <w:sz w:val="28"/>
          <w:szCs w:val="28"/>
        </w:rPr>
        <w:t>ирована</w:t>
      </w:r>
      <w:r w:rsidRPr="00AF3CF9">
        <w:rPr>
          <w:sz w:val="28"/>
          <w:szCs w:val="28"/>
        </w:rPr>
        <w:t xml:space="preserve"> к данным гиперспектральных сканеров.</w:t>
      </w:r>
    </w:p>
    <w:p w:rsidR="0067462E" w:rsidRPr="00AF3CF9" w:rsidRDefault="0067462E" w:rsidP="00736EA9">
      <w:pPr>
        <w:pStyle w:val="ListParagraph"/>
        <w:numPr>
          <w:ilvl w:val="0"/>
          <w:numId w:val="14"/>
        </w:numPr>
        <w:spacing w:line="276" w:lineRule="auto"/>
        <w:jc w:val="both"/>
        <w:rPr>
          <w:sz w:val="28"/>
          <w:szCs w:val="28"/>
        </w:rPr>
      </w:pPr>
      <w:r>
        <w:rPr>
          <w:sz w:val="28"/>
          <w:szCs w:val="28"/>
        </w:rPr>
        <w:t>Разработаны подходы к в</w:t>
      </w:r>
      <w:r w:rsidRPr="00AF3CF9">
        <w:rPr>
          <w:sz w:val="28"/>
          <w:szCs w:val="28"/>
        </w:rPr>
        <w:t>изуализация макетного четырехмерного рельефа, созданного на основе простейшего четырехмерного многогранника – симплекса.</w:t>
      </w:r>
    </w:p>
    <w:p w:rsidR="0067462E" w:rsidRPr="00AF3CF9" w:rsidRDefault="0067462E" w:rsidP="00736EA9">
      <w:pPr>
        <w:pStyle w:val="ListParagraph"/>
        <w:numPr>
          <w:ilvl w:val="0"/>
          <w:numId w:val="14"/>
        </w:numPr>
        <w:spacing w:line="276" w:lineRule="auto"/>
        <w:jc w:val="both"/>
        <w:rPr>
          <w:sz w:val="28"/>
          <w:szCs w:val="28"/>
        </w:rPr>
      </w:pPr>
      <w:r>
        <w:rPr>
          <w:sz w:val="28"/>
          <w:szCs w:val="28"/>
        </w:rPr>
        <w:t>Р</w:t>
      </w:r>
      <w:r w:rsidRPr="00AF3CF9">
        <w:rPr>
          <w:sz w:val="28"/>
          <w:szCs w:val="28"/>
        </w:rPr>
        <w:t>азработанны</w:t>
      </w:r>
      <w:r>
        <w:rPr>
          <w:sz w:val="28"/>
          <w:szCs w:val="28"/>
        </w:rPr>
        <w:t>е</w:t>
      </w:r>
      <w:r w:rsidRPr="00AF3CF9">
        <w:rPr>
          <w:sz w:val="28"/>
          <w:szCs w:val="28"/>
        </w:rPr>
        <w:t xml:space="preserve"> алгоритм</w:t>
      </w:r>
      <w:r>
        <w:rPr>
          <w:sz w:val="28"/>
          <w:szCs w:val="28"/>
        </w:rPr>
        <w:t>ы</w:t>
      </w:r>
      <w:r w:rsidRPr="00AF3CF9">
        <w:rPr>
          <w:sz w:val="28"/>
          <w:szCs w:val="28"/>
        </w:rPr>
        <w:t xml:space="preserve"> иерархической кластеризации </w:t>
      </w:r>
      <w:r>
        <w:rPr>
          <w:sz w:val="28"/>
          <w:szCs w:val="28"/>
        </w:rPr>
        <w:t>п</w:t>
      </w:r>
      <w:r w:rsidRPr="00AF3CF9">
        <w:rPr>
          <w:sz w:val="28"/>
          <w:szCs w:val="28"/>
        </w:rPr>
        <w:t>рименен</w:t>
      </w:r>
      <w:r>
        <w:rPr>
          <w:sz w:val="28"/>
          <w:szCs w:val="28"/>
        </w:rPr>
        <w:t>ы</w:t>
      </w:r>
      <w:r w:rsidRPr="00AF3CF9">
        <w:rPr>
          <w:sz w:val="28"/>
          <w:szCs w:val="28"/>
        </w:rPr>
        <w:t xml:space="preserve"> к решению задач мониторинга загрязнений.</w:t>
      </w:r>
    </w:p>
    <w:p w:rsidR="0067462E" w:rsidRPr="00AF3CF9" w:rsidRDefault="0067462E" w:rsidP="00736EA9">
      <w:pPr>
        <w:pStyle w:val="ListParagraph"/>
        <w:numPr>
          <w:ilvl w:val="0"/>
          <w:numId w:val="14"/>
        </w:numPr>
        <w:spacing w:line="276" w:lineRule="auto"/>
        <w:jc w:val="both"/>
        <w:rPr>
          <w:sz w:val="28"/>
          <w:szCs w:val="28"/>
          <w:u w:val="single"/>
        </w:rPr>
      </w:pPr>
      <w:r>
        <w:rPr>
          <w:sz w:val="28"/>
          <w:szCs w:val="28"/>
        </w:rPr>
        <w:t>Предложены</w:t>
      </w:r>
      <w:r w:rsidRPr="00AF3CF9">
        <w:rPr>
          <w:sz w:val="28"/>
          <w:szCs w:val="28"/>
        </w:rPr>
        <w:t xml:space="preserve"> оптимизационны</w:t>
      </w:r>
      <w:r>
        <w:rPr>
          <w:sz w:val="28"/>
          <w:szCs w:val="28"/>
        </w:rPr>
        <w:t>е</w:t>
      </w:r>
      <w:r w:rsidRPr="00AF3CF9">
        <w:rPr>
          <w:sz w:val="28"/>
          <w:szCs w:val="28"/>
        </w:rPr>
        <w:t xml:space="preserve"> метод</w:t>
      </w:r>
      <w:r>
        <w:rPr>
          <w:sz w:val="28"/>
          <w:szCs w:val="28"/>
        </w:rPr>
        <w:t>ы</w:t>
      </w:r>
      <w:r w:rsidRPr="00AF3CF9">
        <w:rPr>
          <w:sz w:val="28"/>
          <w:szCs w:val="28"/>
        </w:rPr>
        <w:t xml:space="preserve"> решения прикладных задач ДЗЗ (улучшение качества изображений, снятие шумов, обнаружение аномальных структур и др.).</w:t>
      </w:r>
    </w:p>
    <w:p w:rsidR="00715C9B" w:rsidRDefault="0067462E" w:rsidP="00736EA9">
      <w:pPr>
        <w:pStyle w:val="ListParagraph"/>
        <w:numPr>
          <w:ilvl w:val="0"/>
          <w:numId w:val="14"/>
        </w:numPr>
        <w:spacing w:line="276" w:lineRule="auto"/>
        <w:jc w:val="both"/>
        <w:rPr>
          <w:sz w:val="28"/>
          <w:szCs w:val="28"/>
        </w:rPr>
      </w:pPr>
      <w:r w:rsidRPr="0067462E">
        <w:rPr>
          <w:sz w:val="28"/>
          <w:szCs w:val="28"/>
        </w:rPr>
        <w:t>Разработаны два новых последовательных непараметрических статистических критерия для задач скорейшего обнаружения на 3-х и 5-и зашумленных изображениях, зарегистрированных в результате экспозиции треков (следов) объекта-цели, движущегося прямолинейно к центру важного объекта.</w:t>
      </w:r>
    </w:p>
    <w:p w:rsidR="00633A9D" w:rsidRDefault="00633A9D" w:rsidP="00736EA9">
      <w:pPr>
        <w:pStyle w:val="ListParagraph"/>
        <w:numPr>
          <w:ilvl w:val="0"/>
          <w:numId w:val="14"/>
        </w:numPr>
        <w:spacing w:line="276" w:lineRule="auto"/>
        <w:jc w:val="both"/>
        <w:rPr>
          <w:sz w:val="28"/>
          <w:szCs w:val="28"/>
        </w:rPr>
      </w:pPr>
      <w:r w:rsidRPr="00A6781C">
        <w:rPr>
          <w:sz w:val="28"/>
          <w:szCs w:val="28"/>
        </w:rPr>
        <w:t>Обработка данных экспериментов по активному вибросейсмическому мониторингу, анализ результатов, создание базы данных и их интеграция в НИС вибросейсмических исследований Байкальско-</w:t>
      </w:r>
      <w:proofErr w:type="spellStart"/>
      <w:r w:rsidRPr="00A6781C">
        <w:rPr>
          <w:sz w:val="28"/>
          <w:szCs w:val="28"/>
        </w:rPr>
        <w:t>рифтовой</w:t>
      </w:r>
      <w:proofErr w:type="spellEnd"/>
      <w:r w:rsidRPr="00A6781C">
        <w:rPr>
          <w:sz w:val="28"/>
          <w:szCs w:val="28"/>
        </w:rPr>
        <w:t xml:space="preserve"> зоны и прилегающих районов Монголии, Алтае-Саянского региона, Таманской </w:t>
      </w:r>
      <w:proofErr w:type="spellStart"/>
      <w:r w:rsidRPr="00A6781C">
        <w:rPr>
          <w:sz w:val="28"/>
          <w:szCs w:val="28"/>
        </w:rPr>
        <w:t>грязевулканической</w:t>
      </w:r>
      <w:proofErr w:type="spellEnd"/>
      <w:r w:rsidRPr="00A6781C">
        <w:rPr>
          <w:sz w:val="28"/>
          <w:szCs w:val="28"/>
        </w:rPr>
        <w:t xml:space="preserve"> провинции и </w:t>
      </w:r>
      <w:proofErr w:type="spellStart"/>
      <w:r w:rsidRPr="00A6781C">
        <w:rPr>
          <w:sz w:val="28"/>
          <w:szCs w:val="28"/>
        </w:rPr>
        <w:t>Приэльбрусья</w:t>
      </w:r>
      <w:proofErr w:type="spellEnd"/>
      <w:r w:rsidRPr="00A6781C">
        <w:rPr>
          <w:sz w:val="28"/>
          <w:szCs w:val="28"/>
        </w:rPr>
        <w:t>.</w:t>
      </w:r>
    </w:p>
    <w:p w:rsidR="00633A9D" w:rsidRPr="00A6781C" w:rsidRDefault="00633A9D" w:rsidP="00736EA9">
      <w:pPr>
        <w:pStyle w:val="ListParagraph"/>
        <w:numPr>
          <w:ilvl w:val="0"/>
          <w:numId w:val="14"/>
        </w:numPr>
        <w:spacing w:line="276" w:lineRule="auto"/>
        <w:jc w:val="both"/>
        <w:rPr>
          <w:sz w:val="28"/>
          <w:szCs w:val="28"/>
        </w:rPr>
      </w:pPr>
      <w:r>
        <w:rPr>
          <w:sz w:val="28"/>
          <w:szCs w:val="28"/>
        </w:rPr>
        <w:t>Созданы в</w:t>
      </w:r>
      <w:r w:rsidRPr="00A6781C">
        <w:rPr>
          <w:sz w:val="28"/>
          <w:szCs w:val="28"/>
        </w:rPr>
        <w:t xml:space="preserve">ибрационные методы в исследовании </w:t>
      </w:r>
      <w:proofErr w:type="gramStart"/>
      <w:r w:rsidRPr="00A6781C">
        <w:rPr>
          <w:sz w:val="28"/>
          <w:szCs w:val="28"/>
        </w:rPr>
        <w:t>физических процессов распространения и взаимодействия</w:t>
      </w:r>
      <w:proofErr w:type="gramEnd"/>
      <w:r w:rsidRPr="00A6781C">
        <w:rPr>
          <w:sz w:val="28"/>
          <w:szCs w:val="28"/>
        </w:rPr>
        <w:t xml:space="preserve"> сопряженных геофизических</w:t>
      </w:r>
      <w:r w:rsidR="00A96F74">
        <w:rPr>
          <w:sz w:val="28"/>
          <w:szCs w:val="28"/>
        </w:rPr>
        <w:t xml:space="preserve"> </w:t>
      </w:r>
      <w:r w:rsidRPr="00A6781C">
        <w:rPr>
          <w:sz w:val="28"/>
          <w:szCs w:val="28"/>
        </w:rPr>
        <w:t xml:space="preserve">волновых полей в литосфере и атмосфере в интересах </w:t>
      </w:r>
      <w:proofErr w:type="spellStart"/>
      <w:r w:rsidRPr="00A6781C">
        <w:rPr>
          <w:sz w:val="28"/>
          <w:szCs w:val="28"/>
        </w:rPr>
        <w:t>экологоохранного</w:t>
      </w:r>
      <w:proofErr w:type="spellEnd"/>
      <w:r w:rsidRPr="00A6781C">
        <w:rPr>
          <w:sz w:val="28"/>
          <w:szCs w:val="28"/>
        </w:rPr>
        <w:t xml:space="preserve"> мониторинга окружающей среды. </w:t>
      </w:r>
    </w:p>
    <w:p w:rsidR="00633A9D" w:rsidRDefault="00633A9D" w:rsidP="00736EA9">
      <w:pPr>
        <w:pStyle w:val="ListParagraph"/>
        <w:numPr>
          <w:ilvl w:val="0"/>
          <w:numId w:val="14"/>
        </w:numPr>
        <w:spacing w:line="276" w:lineRule="auto"/>
        <w:jc w:val="both"/>
        <w:rPr>
          <w:sz w:val="28"/>
          <w:szCs w:val="28"/>
        </w:rPr>
      </w:pPr>
      <w:r>
        <w:rPr>
          <w:sz w:val="28"/>
          <w:szCs w:val="28"/>
        </w:rPr>
        <w:t xml:space="preserve">Разработаны методы анализа </w:t>
      </w:r>
      <w:proofErr w:type="spellStart"/>
      <w:r w:rsidRPr="00A6781C">
        <w:rPr>
          <w:sz w:val="28"/>
          <w:szCs w:val="28"/>
        </w:rPr>
        <w:t>вибросейсмоакустических</w:t>
      </w:r>
      <w:proofErr w:type="spellEnd"/>
      <w:r w:rsidRPr="00A6781C">
        <w:rPr>
          <w:sz w:val="28"/>
          <w:szCs w:val="28"/>
        </w:rPr>
        <w:t xml:space="preserve"> волновых полей с учетом резонансных, нелинейных и интерференционных эффектов при вибрационном излучении и распространении сейсмических волн. </w:t>
      </w:r>
    </w:p>
    <w:p w:rsidR="00633A9D" w:rsidRDefault="00633A9D" w:rsidP="00736EA9">
      <w:pPr>
        <w:pStyle w:val="ListParagraph"/>
        <w:numPr>
          <w:ilvl w:val="0"/>
          <w:numId w:val="14"/>
        </w:numPr>
        <w:spacing w:line="276" w:lineRule="auto"/>
        <w:jc w:val="both"/>
        <w:rPr>
          <w:sz w:val="28"/>
          <w:szCs w:val="28"/>
        </w:rPr>
      </w:pPr>
      <w:r>
        <w:rPr>
          <w:sz w:val="28"/>
          <w:szCs w:val="28"/>
        </w:rPr>
        <w:lastRenderedPageBreak/>
        <w:t>Создана</w:t>
      </w:r>
      <w:r w:rsidRPr="00A6781C">
        <w:rPr>
          <w:sz w:val="28"/>
          <w:szCs w:val="28"/>
        </w:rPr>
        <w:t xml:space="preserve"> методик</w:t>
      </w:r>
      <w:r>
        <w:rPr>
          <w:sz w:val="28"/>
          <w:szCs w:val="28"/>
        </w:rPr>
        <w:t>а</w:t>
      </w:r>
      <w:r w:rsidRPr="00A6781C">
        <w:rPr>
          <w:sz w:val="28"/>
          <w:szCs w:val="28"/>
        </w:rPr>
        <w:t xml:space="preserve"> вибросейсмических исследований земной коры, вулканических структур и сейсмоопасных зон. </w:t>
      </w:r>
    </w:p>
    <w:p w:rsidR="00633A9D" w:rsidRPr="00633A9D" w:rsidRDefault="00633A9D" w:rsidP="00736EA9">
      <w:pPr>
        <w:pStyle w:val="ListParagraph"/>
        <w:numPr>
          <w:ilvl w:val="0"/>
          <w:numId w:val="14"/>
        </w:numPr>
        <w:spacing w:line="276" w:lineRule="auto"/>
        <w:jc w:val="both"/>
        <w:rPr>
          <w:sz w:val="28"/>
          <w:szCs w:val="28"/>
        </w:rPr>
      </w:pPr>
      <w:r>
        <w:rPr>
          <w:sz w:val="28"/>
          <w:szCs w:val="28"/>
        </w:rPr>
        <w:t>Разработан</w:t>
      </w:r>
      <w:r w:rsidRPr="00A6781C">
        <w:rPr>
          <w:sz w:val="28"/>
          <w:szCs w:val="28"/>
        </w:rPr>
        <w:t xml:space="preserve"> прототип портала знаний (ПО) «Активная сейсмология», осуществляющего интеграцию знаний и данных на основе базовых онтологий ПО. </w:t>
      </w:r>
    </w:p>
    <w:p w:rsidR="00715C9B" w:rsidRPr="00B16E5A" w:rsidRDefault="00715C9B" w:rsidP="00B16E5A">
      <w:pPr>
        <w:spacing w:line="276" w:lineRule="auto"/>
        <w:ind w:firstLine="567"/>
        <w:jc w:val="both"/>
        <w:rPr>
          <w:b/>
          <w:sz w:val="28"/>
          <w:szCs w:val="28"/>
        </w:rPr>
      </w:pPr>
    </w:p>
    <w:p w:rsidR="003A7C65" w:rsidRPr="00B16E5A" w:rsidRDefault="003A7C65" w:rsidP="00B16E5A">
      <w:pPr>
        <w:spacing w:line="276" w:lineRule="auto"/>
        <w:jc w:val="both"/>
        <w:rPr>
          <w:sz w:val="28"/>
          <w:szCs w:val="28"/>
        </w:rPr>
      </w:pPr>
      <w:r w:rsidRPr="00B16E5A">
        <w:rPr>
          <w:b/>
          <w:sz w:val="28"/>
          <w:szCs w:val="28"/>
        </w:rPr>
        <w:t>КЛЮЧЕВЫЕ СЛОВА:</w:t>
      </w:r>
      <w:r w:rsidRPr="00B16E5A">
        <w:rPr>
          <w:sz w:val="28"/>
          <w:szCs w:val="28"/>
        </w:rPr>
        <w:t xml:space="preserve"> </w:t>
      </w:r>
      <w:r w:rsidR="0067462E" w:rsidRPr="00487893">
        <w:rPr>
          <w:sz w:val="28"/>
          <w:szCs w:val="28"/>
        </w:rPr>
        <w:t>дистанционное зондирование, гиперспектральные данные ДЗЗ, Internet-технологии, распределенные вычисления, параллельные вычисления, вычисления multi-GPU, распознавание образов, кластерный анализ, статистические методы, томографические методы</w:t>
      </w:r>
      <w:r w:rsidR="0067462E">
        <w:rPr>
          <w:sz w:val="28"/>
          <w:szCs w:val="28"/>
        </w:rPr>
        <w:t>, визуализация многомерных данных</w:t>
      </w:r>
      <w:r w:rsidR="00633A9D">
        <w:rPr>
          <w:sz w:val="28"/>
          <w:szCs w:val="28"/>
        </w:rPr>
        <w:t xml:space="preserve">, </w:t>
      </w:r>
      <w:r w:rsidR="00633A9D" w:rsidRPr="00633A9D">
        <w:rPr>
          <w:sz w:val="28"/>
          <w:szCs w:val="28"/>
        </w:rPr>
        <w:t xml:space="preserve">вибрационный мониторинг, Байкальская </w:t>
      </w:r>
      <w:proofErr w:type="spellStart"/>
      <w:r w:rsidR="00633A9D" w:rsidRPr="00633A9D">
        <w:rPr>
          <w:sz w:val="28"/>
          <w:szCs w:val="28"/>
        </w:rPr>
        <w:t>рифтовая</w:t>
      </w:r>
      <w:proofErr w:type="spellEnd"/>
      <w:r w:rsidR="00633A9D" w:rsidRPr="00633A9D">
        <w:rPr>
          <w:sz w:val="28"/>
          <w:szCs w:val="28"/>
        </w:rPr>
        <w:t xml:space="preserve"> зона, взаимодействие геофизических полей, </w:t>
      </w:r>
      <w:proofErr w:type="spellStart"/>
      <w:r w:rsidR="00633A9D" w:rsidRPr="00633A9D">
        <w:rPr>
          <w:sz w:val="28"/>
          <w:szCs w:val="28"/>
        </w:rPr>
        <w:t>геоэкологический</w:t>
      </w:r>
      <w:proofErr w:type="spellEnd"/>
      <w:r w:rsidR="00633A9D" w:rsidRPr="00633A9D">
        <w:rPr>
          <w:sz w:val="28"/>
          <w:szCs w:val="28"/>
        </w:rPr>
        <w:t xml:space="preserve"> мониторинг, многомерный анализ.</w:t>
      </w:r>
    </w:p>
    <w:p w:rsidR="00074FCD" w:rsidRPr="00B16E5A" w:rsidRDefault="00074FCD" w:rsidP="00B16E5A">
      <w:pPr>
        <w:spacing w:line="276" w:lineRule="auto"/>
        <w:ind w:firstLine="567"/>
        <w:jc w:val="both"/>
        <w:rPr>
          <w:color w:val="FF0000"/>
          <w:sz w:val="28"/>
          <w:szCs w:val="28"/>
        </w:rPr>
      </w:pPr>
    </w:p>
    <w:p w:rsidR="00A33BBA" w:rsidRPr="00D619A4" w:rsidRDefault="005223F6" w:rsidP="00B16E5A">
      <w:pPr>
        <w:spacing w:line="276" w:lineRule="auto"/>
        <w:jc w:val="both"/>
        <w:rPr>
          <w:b/>
          <w:sz w:val="28"/>
          <w:szCs w:val="28"/>
        </w:rPr>
      </w:pPr>
      <w:r w:rsidRPr="00D619A4">
        <w:rPr>
          <w:b/>
          <w:sz w:val="28"/>
          <w:szCs w:val="28"/>
        </w:rPr>
        <w:t xml:space="preserve">Отчет </w:t>
      </w:r>
      <w:r w:rsidR="00CA51D9">
        <w:rPr>
          <w:b/>
          <w:sz w:val="28"/>
          <w:szCs w:val="28"/>
        </w:rPr>
        <w:t>16</w:t>
      </w:r>
      <w:r w:rsidRPr="00D619A4">
        <w:rPr>
          <w:b/>
          <w:sz w:val="28"/>
          <w:szCs w:val="28"/>
        </w:rPr>
        <w:t xml:space="preserve"> с., 3 ч., </w:t>
      </w:r>
      <w:r w:rsidR="000D152F" w:rsidRPr="00D619A4">
        <w:rPr>
          <w:b/>
          <w:sz w:val="28"/>
          <w:szCs w:val="28"/>
        </w:rPr>
        <w:t>1</w:t>
      </w:r>
      <w:r w:rsidRPr="00D619A4">
        <w:rPr>
          <w:b/>
          <w:sz w:val="28"/>
          <w:szCs w:val="28"/>
        </w:rPr>
        <w:t xml:space="preserve"> рис., </w:t>
      </w:r>
      <w:r w:rsidR="000D152F" w:rsidRPr="00D619A4">
        <w:rPr>
          <w:b/>
          <w:sz w:val="28"/>
          <w:szCs w:val="28"/>
        </w:rPr>
        <w:t>0</w:t>
      </w:r>
      <w:r w:rsidRPr="00D619A4">
        <w:rPr>
          <w:b/>
          <w:sz w:val="28"/>
          <w:szCs w:val="28"/>
        </w:rPr>
        <w:t xml:space="preserve"> табл., </w:t>
      </w:r>
      <w:r w:rsidR="00CA51D9">
        <w:rPr>
          <w:b/>
          <w:sz w:val="28"/>
          <w:szCs w:val="28"/>
        </w:rPr>
        <w:t>16</w:t>
      </w:r>
      <w:r w:rsidR="00660372" w:rsidRPr="00D619A4">
        <w:rPr>
          <w:b/>
          <w:sz w:val="28"/>
          <w:szCs w:val="28"/>
        </w:rPr>
        <w:t xml:space="preserve"> </w:t>
      </w:r>
      <w:proofErr w:type="spellStart"/>
      <w:r w:rsidRPr="00D619A4">
        <w:rPr>
          <w:b/>
          <w:sz w:val="28"/>
          <w:szCs w:val="28"/>
        </w:rPr>
        <w:t>источн</w:t>
      </w:r>
      <w:proofErr w:type="spellEnd"/>
      <w:r w:rsidRPr="00D619A4">
        <w:rPr>
          <w:b/>
          <w:sz w:val="28"/>
          <w:szCs w:val="28"/>
        </w:rPr>
        <w:t>.</w:t>
      </w:r>
      <w:r w:rsidR="00A33BBA" w:rsidRPr="00D619A4">
        <w:rPr>
          <w:b/>
          <w:sz w:val="28"/>
          <w:szCs w:val="28"/>
        </w:rPr>
        <w:br w:type="page"/>
      </w:r>
    </w:p>
    <w:p w:rsidR="00A33BBA" w:rsidRPr="00B16E5A" w:rsidRDefault="00A33BBA" w:rsidP="00B16E5A">
      <w:pPr>
        <w:spacing w:line="276" w:lineRule="auto"/>
        <w:jc w:val="center"/>
        <w:rPr>
          <w:b/>
          <w:sz w:val="28"/>
          <w:szCs w:val="28"/>
        </w:rPr>
      </w:pPr>
      <w:r w:rsidRPr="00B16E5A">
        <w:rPr>
          <w:b/>
          <w:sz w:val="28"/>
          <w:szCs w:val="28"/>
        </w:rPr>
        <w:lastRenderedPageBreak/>
        <w:t>ВВЕДЕНИЕ</w:t>
      </w:r>
    </w:p>
    <w:p w:rsidR="00913D48" w:rsidRPr="00B16E5A" w:rsidRDefault="00141015" w:rsidP="00B16E5A">
      <w:pPr>
        <w:spacing w:line="276" w:lineRule="auto"/>
        <w:ind w:firstLine="567"/>
        <w:jc w:val="both"/>
        <w:rPr>
          <w:sz w:val="28"/>
          <w:szCs w:val="28"/>
        </w:rPr>
      </w:pPr>
      <w:r w:rsidRPr="00B16E5A">
        <w:rPr>
          <w:sz w:val="28"/>
          <w:szCs w:val="28"/>
        </w:rPr>
        <w:t>В отчете представлены результаты НИР за 2017 год п</w:t>
      </w:r>
      <w:r w:rsidRPr="00141015">
        <w:rPr>
          <w:sz w:val="28"/>
          <w:szCs w:val="28"/>
        </w:rPr>
        <w:t>о проекту № 0315-201</w:t>
      </w:r>
      <w:r w:rsidR="00510E4E" w:rsidRPr="00510E4E">
        <w:rPr>
          <w:sz w:val="28"/>
          <w:szCs w:val="28"/>
        </w:rPr>
        <w:t>6</w:t>
      </w:r>
      <w:r w:rsidRPr="00141015">
        <w:rPr>
          <w:sz w:val="28"/>
          <w:szCs w:val="28"/>
        </w:rPr>
        <w:t>-0003 «Математическое моделирование, численные методы и высокопроизводительные информационно-вычислительные технологии для решения задач активной сейсмологии и дистанционного зондирования Земли» (Направление 3. Математическое моделирование).</w:t>
      </w:r>
    </w:p>
    <w:p w:rsidR="00C44C49" w:rsidRPr="00B16E5A" w:rsidRDefault="00C44C49" w:rsidP="00B16E5A">
      <w:pPr>
        <w:spacing w:line="276" w:lineRule="auto"/>
        <w:jc w:val="center"/>
        <w:rPr>
          <w:b/>
          <w:sz w:val="28"/>
          <w:szCs w:val="28"/>
        </w:rPr>
      </w:pPr>
    </w:p>
    <w:p w:rsidR="00A33BBA" w:rsidRPr="00B16E5A" w:rsidRDefault="00A33BBA" w:rsidP="00B16E5A">
      <w:pPr>
        <w:spacing w:line="276" w:lineRule="auto"/>
        <w:jc w:val="center"/>
        <w:rPr>
          <w:b/>
          <w:sz w:val="28"/>
          <w:szCs w:val="28"/>
        </w:rPr>
      </w:pPr>
      <w:r w:rsidRPr="00B16E5A">
        <w:rPr>
          <w:b/>
          <w:sz w:val="28"/>
          <w:szCs w:val="28"/>
        </w:rPr>
        <w:t>ОСНОВНАЯ ЧАСТЬ</w:t>
      </w:r>
    </w:p>
    <w:p w:rsidR="0043570F" w:rsidRPr="00B16E5A" w:rsidRDefault="00D65C52" w:rsidP="00B16E5A">
      <w:pPr>
        <w:spacing w:line="276" w:lineRule="auto"/>
        <w:jc w:val="both"/>
        <w:rPr>
          <w:b/>
          <w:sz w:val="28"/>
          <w:szCs w:val="28"/>
          <w:u w:val="single"/>
        </w:rPr>
      </w:pPr>
      <w:r w:rsidRPr="00B16E5A">
        <w:rPr>
          <w:b/>
          <w:sz w:val="28"/>
          <w:szCs w:val="28"/>
          <w:u w:val="single"/>
        </w:rPr>
        <w:t xml:space="preserve">Цель и планируемые задачи исследования </w:t>
      </w:r>
      <w:r w:rsidR="0043570F" w:rsidRPr="00B16E5A">
        <w:rPr>
          <w:b/>
          <w:sz w:val="28"/>
          <w:szCs w:val="28"/>
          <w:u w:val="single"/>
        </w:rPr>
        <w:t>на 201</w:t>
      </w:r>
      <w:r w:rsidRPr="00B16E5A">
        <w:rPr>
          <w:b/>
          <w:sz w:val="28"/>
          <w:szCs w:val="28"/>
          <w:u w:val="single"/>
        </w:rPr>
        <w:t>7</w:t>
      </w:r>
      <w:r w:rsidR="0043570F" w:rsidRPr="00B16E5A">
        <w:rPr>
          <w:b/>
          <w:sz w:val="28"/>
          <w:szCs w:val="28"/>
          <w:u w:val="single"/>
        </w:rPr>
        <w:t xml:space="preserve"> г</w:t>
      </w:r>
      <w:r w:rsidRPr="00B16E5A">
        <w:rPr>
          <w:b/>
          <w:sz w:val="28"/>
          <w:szCs w:val="28"/>
          <w:u w:val="single"/>
        </w:rPr>
        <w:t>од.</w:t>
      </w:r>
    </w:p>
    <w:p w:rsidR="00AF3CF9" w:rsidRPr="00AF3CF9" w:rsidRDefault="00141015" w:rsidP="00740B4D">
      <w:pPr>
        <w:pStyle w:val="ListParagraph"/>
        <w:numPr>
          <w:ilvl w:val="0"/>
          <w:numId w:val="16"/>
        </w:numPr>
        <w:spacing w:line="276" w:lineRule="auto"/>
        <w:jc w:val="both"/>
        <w:rPr>
          <w:sz w:val="28"/>
          <w:szCs w:val="28"/>
        </w:rPr>
      </w:pPr>
      <w:r w:rsidRPr="00AF3CF9">
        <w:rPr>
          <w:sz w:val="28"/>
          <w:szCs w:val="28"/>
        </w:rPr>
        <w:t>Разработка библиотеки обработки и анализа данных ДЗЗ на ЭВМ с несколькими графическими ускорителями.</w:t>
      </w:r>
    </w:p>
    <w:p w:rsidR="00AF3CF9" w:rsidRPr="00AF3CF9" w:rsidRDefault="00141015" w:rsidP="00016357">
      <w:pPr>
        <w:pStyle w:val="ListParagraph"/>
        <w:numPr>
          <w:ilvl w:val="0"/>
          <w:numId w:val="16"/>
        </w:numPr>
        <w:spacing w:line="276" w:lineRule="auto"/>
        <w:jc w:val="both"/>
        <w:rPr>
          <w:sz w:val="28"/>
          <w:szCs w:val="28"/>
        </w:rPr>
      </w:pPr>
      <w:r w:rsidRPr="00AF3CF9">
        <w:rPr>
          <w:sz w:val="28"/>
          <w:szCs w:val="28"/>
        </w:rPr>
        <w:t>Адаптация разработанной системы жёсткой кластеризации данных ДЗЗ к данным гиперспектральных сканеров.</w:t>
      </w:r>
    </w:p>
    <w:p w:rsidR="00AF3CF9" w:rsidRPr="00AF3CF9" w:rsidRDefault="00141015" w:rsidP="00226E4F">
      <w:pPr>
        <w:pStyle w:val="ListParagraph"/>
        <w:numPr>
          <w:ilvl w:val="0"/>
          <w:numId w:val="16"/>
        </w:numPr>
        <w:spacing w:line="276" w:lineRule="auto"/>
        <w:jc w:val="both"/>
        <w:rPr>
          <w:sz w:val="28"/>
          <w:szCs w:val="28"/>
        </w:rPr>
      </w:pPr>
      <w:r w:rsidRPr="00AF3CF9">
        <w:rPr>
          <w:sz w:val="28"/>
          <w:szCs w:val="28"/>
        </w:rPr>
        <w:t>Визуализация макетного четырехмерного рельефа, созданного на основе простейшего четырехмерного многогранника – симплекса.</w:t>
      </w:r>
    </w:p>
    <w:p w:rsidR="00AF3CF9" w:rsidRPr="00AF3CF9" w:rsidRDefault="00141015" w:rsidP="00913B66">
      <w:pPr>
        <w:pStyle w:val="ListParagraph"/>
        <w:numPr>
          <w:ilvl w:val="0"/>
          <w:numId w:val="16"/>
        </w:numPr>
        <w:spacing w:line="276" w:lineRule="auto"/>
        <w:jc w:val="both"/>
        <w:rPr>
          <w:sz w:val="28"/>
          <w:szCs w:val="28"/>
        </w:rPr>
      </w:pPr>
      <w:r w:rsidRPr="00AF3CF9">
        <w:rPr>
          <w:sz w:val="28"/>
          <w:szCs w:val="28"/>
        </w:rPr>
        <w:t>Применение разработанных алгоритмов иерархической кластеризации к решению задач мониторинга загрязнений.</w:t>
      </w:r>
    </w:p>
    <w:p w:rsidR="00AF3CF9" w:rsidRPr="00AF3CF9" w:rsidRDefault="00141015" w:rsidP="00B90DC7">
      <w:pPr>
        <w:pStyle w:val="ListParagraph"/>
        <w:numPr>
          <w:ilvl w:val="0"/>
          <w:numId w:val="16"/>
        </w:numPr>
        <w:spacing w:line="276" w:lineRule="auto"/>
        <w:jc w:val="both"/>
        <w:rPr>
          <w:sz w:val="28"/>
          <w:szCs w:val="28"/>
          <w:u w:val="single"/>
        </w:rPr>
      </w:pPr>
      <w:r w:rsidRPr="00AF3CF9">
        <w:rPr>
          <w:sz w:val="28"/>
          <w:szCs w:val="28"/>
        </w:rPr>
        <w:t>Разработка и реализация оптимизационных методов решения прикладных задач ДЗЗ (улучшение качества изображений, снятие шумов, обнаружение аномальных структур и др.).</w:t>
      </w:r>
    </w:p>
    <w:p w:rsidR="00D65C52" w:rsidRPr="00736EA9" w:rsidRDefault="00141015" w:rsidP="00B90DC7">
      <w:pPr>
        <w:pStyle w:val="ListParagraph"/>
        <w:numPr>
          <w:ilvl w:val="0"/>
          <w:numId w:val="16"/>
        </w:numPr>
        <w:spacing w:line="276" w:lineRule="auto"/>
        <w:jc w:val="both"/>
        <w:rPr>
          <w:sz w:val="28"/>
          <w:szCs w:val="28"/>
          <w:u w:val="single"/>
        </w:rPr>
      </w:pPr>
      <w:r w:rsidRPr="00AF3CF9">
        <w:rPr>
          <w:sz w:val="28"/>
          <w:szCs w:val="28"/>
        </w:rPr>
        <w:t>Разработка двух новых последовательных непараметрических статистических критериев для задач скорейшего обнаружения на 3-х и 5-и зашумленных изображениях, зарегистрированных в результате экспозиции треков (следов) объекта-цели, движущегося прямолинейно к центру важного объекта.</w:t>
      </w:r>
    </w:p>
    <w:p w:rsidR="00736EA9" w:rsidRPr="00736EA9" w:rsidRDefault="00736EA9" w:rsidP="00736EA9">
      <w:pPr>
        <w:pStyle w:val="ListParagraph"/>
        <w:numPr>
          <w:ilvl w:val="0"/>
          <w:numId w:val="16"/>
        </w:numPr>
        <w:spacing w:line="276" w:lineRule="auto"/>
        <w:jc w:val="both"/>
        <w:rPr>
          <w:sz w:val="28"/>
          <w:szCs w:val="28"/>
        </w:rPr>
      </w:pPr>
      <w:r w:rsidRPr="00736EA9">
        <w:rPr>
          <w:sz w:val="28"/>
          <w:szCs w:val="28"/>
        </w:rPr>
        <w:t>Обработка данных экспериментов по активному вибросейсмическому мониторингу, анализ результатов, создание базы данных и их интеграция в НИС вибросейсмических исследований Байкальско-</w:t>
      </w:r>
      <w:proofErr w:type="spellStart"/>
      <w:r w:rsidRPr="00736EA9">
        <w:rPr>
          <w:sz w:val="28"/>
          <w:szCs w:val="28"/>
        </w:rPr>
        <w:t>рифтовой</w:t>
      </w:r>
      <w:proofErr w:type="spellEnd"/>
      <w:r w:rsidRPr="00736EA9">
        <w:rPr>
          <w:sz w:val="28"/>
          <w:szCs w:val="28"/>
        </w:rPr>
        <w:t xml:space="preserve"> зоны и прилегающих районов Монголии, Алтае-Саянского региона, Таманской </w:t>
      </w:r>
      <w:proofErr w:type="spellStart"/>
      <w:r w:rsidRPr="00736EA9">
        <w:rPr>
          <w:sz w:val="28"/>
          <w:szCs w:val="28"/>
        </w:rPr>
        <w:t>грязевулканической</w:t>
      </w:r>
      <w:proofErr w:type="spellEnd"/>
      <w:r w:rsidRPr="00736EA9">
        <w:rPr>
          <w:sz w:val="28"/>
          <w:szCs w:val="28"/>
        </w:rPr>
        <w:t xml:space="preserve"> провинции и </w:t>
      </w:r>
      <w:proofErr w:type="spellStart"/>
      <w:r w:rsidRPr="00736EA9">
        <w:rPr>
          <w:sz w:val="28"/>
          <w:szCs w:val="28"/>
        </w:rPr>
        <w:t>Приэльбрусья</w:t>
      </w:r>
      <w:proofErr w:type="spellEnd"/>
      <w:r w:rsidRPr="00736EA9">
        <w:rPr>
          <w:sz w:val="28"/>
          <w:szCs w:val="28"/>
        </w:rPr>
        <w:t>.</w:t>
      </w:r>
    </w:p>
    <w:p w:rsidR="00736EA9" w:rsidRPr="00736EA9" w:rsidRDefault="00736EA9" w:rsidP="00736EA9">
      <w:pPr>
        <w:pStyle w:val="ListParagraph"/>
        <w:numPr>
          <w:ilvl w:val="0"/>
          <w:numId w:val="16"/>
        </w:numPr>
        <w:spacing w:line="276" w:lineRule="auto"/>
        <w:jc w:val="both"/>
        <w:rPr>
          <w:sz w:val="28"/>
          <w:szCs w:val="28"/>
        </w:rPr>
      </w:pPr>
      <w:r w:rsidRPr="00736EA9">
        <w:rPr>
          <w:sz w:val="28"/>
          <w:szCs w:val="28"/>
        </w:rPr>
        <w:t xml:space="preserve">Вибрационные методы в исследовании </w:t>
      </w:r>
      <w:proofErr w:type="gramStart"/>
      <w:r w:rsidRPr="00736EA9">
        <w:rPr>
          <w:sz w:val="28"/>
          <w:szCs w:val="28"/>
        </w:rPr>
        <w:t>физических процессов распространения и взаимодействия</w:t>
      </w:r>
      <w:proofErr w:type="gramEnd"/>
      <w:r w:rsidRPr="00736EA9">
        <w:rPr>
          <w:sz w:val="28"/>
          <w:szCs w:val="28"/>
        </w:rPr>
        <w:t xml:space="preserve"> сопряженных геофизических</w:t>
      </w:r>
      <w:r w:rsidR="00A96F74">
        <w:rPr>
          <w:sz w:val="28"/>
          <w:szCs w:val="28"/>
        </w:rPr>
        <w:t xml:space="preserve"> </w:t>
      </w:r>
      <w:r w:rsidRPr="00736EA9">
        <w:rPr>
          <w:sz w:val="28"/>
          <w:szCs w:val="28"/>
        </w:rPr>
        <w:t xml:space="preserve">волновых полей в литосфере и атмосфере в интересах </w:t>
      </w:r>
      <w:proofErr w:type="spellStart"/>
      <w:r w:rsidRPr="00736EA9">
        <w:rPr>
          <w:sz w:val="28"/>
          <w:szCs w:val="28"/>
        </w:rPr>
        <w:t>экологоохранного</w:t>
      </w:r>
      <w:proofErr w:type="spellEnd"/>
      <w:r w:rsidRPr="00736EA9">
        <w:rPr>
          <w:sz w:val="28"/>
          <w:szCs w:val="28"/>
        </w:rPr>
        <w:t xml:space="preserve"> мониторинга окружающей среды. </w:t>
      </w:r>
    </w:p>
    <w:p w:rsidR="00736EA9" w:rsidRPr="00736EA9" w:rsidRDefault="00736EA9" w:rsidP="00736EA9">
      <w:pPr>
        <w:pStyle w:val="ListParagraph"/>
        <w:numPr>
          <w:ilvl w:val="0"/>
          <w:numId w:val="16"/>
        </w:numPr>
        <w:spacing w:line="276" w:lineRule="auto"/>
        <w:jc w:val="both"/>
        <w:rPr>
          <w:sz w:val="28"/>
          <w:szCs w:val="28"/>
        </w:rPr>
      </w:pPr>
      <w:r w:rsidRPr="00736EA9">
        <w:rPr>
          <w:sz w:val="28"/>
          <w:szCs w:val="28"/>
        </w:rPr>
        <w:t xml:space="preserve">Формирование </w:t>
      </w:r>
      <w:proofErr w:type="spellStart"/>
      <w:r w:rsidRPr="00736EA9">
        <w:rPr>
          <w:sz w:val="28"/>
          <w:szCs w:val="28"/>
        </w:rPr>
        <w:t>вибросейсмоакустических</w:t>
      </w:r>
      <w:proofErr w:type="spellEnd"/>
      <w:r w:rsidRPr="00736EA9">
        <w:rPr>
          <w:sz w:val="28"/>
          <w:szCs w:val="28"/>
        </w:rPr>
        <w:t xml:space="preserve"> волновых полей с учетом резонансных, нелинейных и интерференционных эффектов при вибрационном излучении и распространении сейсмических волн. </w:t>
      </w:r>
    </w:p>
    <w:p w:rsidR="00736EA9" w:rsidRPr="00736EA9" w:rsidRDefault="00736EA9" w:rsidP="00736EA9">
      <w:pPr>
        <w:pStyle w:val="ListParagraph"/>
        <w:numPr>
          <w:ilvl w:val="0"/>
          <w:numId w:val="16"/>
        </w:numPr>
        <w:spacing w:line="276" w:lineRule="auto"/>
        <w:jc w:val="both"/>
        <w:rPr>
          <w:sz w:val="28"/>
          <w:szCs w:val="28"/>
        </w:rPr>
      </w:pPr>
      <w:r w:rsidRPr="00736EA9">
        <w:rPr>
          <w:sz w:val="28"/>
          <w:szCs w:val="28"/>
        </w:rPr>
        <w:lastRenderedPageBreak/>
        <w:t xml:space="preserve">На основе результатов численного моделирования и экспериментальных исследований разработка методик вибросейсмических исследований земной коры, вулканических структур и сейсмоопасных зон. </w:t>
      </w:r>
    </w:p>
    <w:p w:rsidR="00736EA9" w:rsidRPr="00736EA9" w:rsidRDefault="00736EA9" w:rsidP="00736EA9">
      <w:pPr>
        <w:pStyle w:val="ListParagraph"/>
        <w:numPr>
          <w:ilvl w:val="0"/>
          <w:numId w:val="16"/>
        </w:numPr>
        <w:spacing w:line="276" w:lineRule="auto"/>
        <w:jc w:val="both"/>
        <w:rPr>
          <w:sz w:val="28"/>
          <w:szCs w:val="28"/>
        </w:rPr>
      </w:pPr>
      <w:r w:rsidRPr="00736EA9">
        <w:rPr>
          <w:sz w:val="28"/>
          <w:szCs w:val="28"/>
        </w:rPr>
        <w:t>Создание прототипа портала знаний (ПО) «Активная сейсмология», осуществляющего интеграцию знаний и данных на основе базовых онтологий ПО.</w:t>
      </w:r>
    </w:p>
    <w:p w:rsidR="00736EA9" w:rsidRDefault="00736EA9" w:rsidP="00B16E5A">
      <w:pPr>
        <w:spacing w:line="276" w:lineRule="auto"/>
        <w:rPr>
          <w:b/>
          <w:sz w:val="28"/>
          <w:szCs w:val="28"/>
          <w:u w:val="single"/>
        </w:rPr>
      </w:pPr>
    </w:p>
    <w:p w:rsidR="0043570F" w:rsidRPr="00B16E5A" w:rsidRDefault="0043570F" w:rsidP="00B16E5A">
      <w:pPr>
        <w:spacing w:line="276" w:lineRule="auto"/>
        <w:rPr>
          <w:b/>
          <w:sz w:val="28"/>
          <w:szCs w:val="28"/>
          <w:u w:val="single"/>
        </w:rPr>
      </w:pPr>
      <w:r w:rsidRPr="00B16E5A">
        <w:rPr>
          <w:b/>
          <w:sz w:val="28"/>
          <w:szCs w:val="28"/>
          <w:u w:val="single"/>
        </w:rPr>
        <w:t>Достигнутые в 201</w:t>
      </w:r>
      <w:r w:rsidR="00D65C52" w:rsidRPr="00B16E5A">
        <w:rPr>
          <w:b/>
          <w:sz w:val="28"/>
          <w:szCs w:val="28"/>
          <w:u w:val="single"/>
        </w:rPr>
        <w:t>7 году</w:t>
      </w:r>
      <w:r w:rsidRPr="00B16E5A">
        <w:rPr>
          <w:b/>
          <w:sz w:val="28"/>
          <w:szCs w:val="28"/>
          <w:u w:val="single"/>
        </w:rPr>
        <w:t xml:space="preserve"> результаты.</w:t>
      </w:r>
    </w:p>
    <w:p w:rsidR="00AF3CF9" w:rsidRPr="004776B3" w:rsidRDefault="001A1AC3" w:rsidP="001A1AC3">
      <w:pPr>
        <w:spacing w:before="240" w:after="120" w:line="276" w:lineRule="auto"/>
        <w:ind w:firstLine="425"/>
        <w:jc w:val="both"/>
        <w:rPr>
          <w:i/>
          <w:sz w:val="28"/>
          <w:szCs w:val="28"/>
        </w:rPr>
      </w:pPr>
      <w:r>
        <w:rPr>
          <w:i/>
          <w:sz w:val="28"/>
          <w:szCs w:val="28"/>
        </w:rPr>
        <w:t>Б</w:t>
      </w:r>
      <w:r w:rsidRPr="001A1AC3">
        <w:rPr>
          <w:i/>
          <w:sz w:val="28"/>
          <w:szCs w:val="28"/>
        </w:rPr>
        <w:t>иблиотек</w:t>
      </w:r>
      <w:r>
        <w:rPr>
          <w:i/>
          <w:sz w:val="28"/>
          <w:szCs w:val="28"/>
        </w:rPr>
        <w:t>а</w:t>
      </w:r>
      <w:r w:rsidRPr="001A1AC3">
        <w:rPr>
          <w:i/>
          <w:sz w:val="28"/>
          <w:szCs w:val="28"/>
        </w:rPr>
        <w:t xml:space="preserve"> обработки и анализа данных ДЗЗ на ЭВМ с несколькими графическими ускорителями</w:t>
      </w:r>
    </w:p>
    <w:p w:rsidR="004776B3" w:rsidRPr="004776B3" w:rsidRDefault="004776B3" w:rsidP="001A1AC3">
      <w:pPr>
        <w:spacing w:line="276" w:lineRule="auto"/>
        <w:ind w:firstLine="426"/>
        <w:jc w:val="both"/>
        <w:rPr>
          <w:sz w:val="28"/>
          <w:szCs w:val="28"/>
        </w:rPr>
      </w:pPr>
      <w:r w:rsidRPr="004776B3">
        <w:rPr>
          <w:sz w:val="28"/>
          <w:szCs w:val="28"/>
        </w:rPr>
        <w:t>В рамках работ по высокопроизводительной обработке спутниковых данных получила развитие разрабатываемая в Лаборатории библиотека обработки изображений на GPU SSCCGPUIP. Актуальность данных исследований определяется потребностью в обработке интенсивного потока спутниковых данных в реальном времени и отсутствием соответствующих средств в программном обеспечении суперкомпьютерных центров.</w:t>
      </w:r>
    </w:p>
    <w:p w:rsidR="001A1AC3" w:rsidRDefault="004776B3" w:rsidP="001A1AC3">
      <w:pPr>
        <w:pStyle w:val="ListParagraph"/>
        <w:numPr>
          <w:ilvl w:val="0"/>
          <w:numId w:val="29"/>
        </w:numPr>
        <w:spacing w:line="276" w:lineRule="auto"/>
        <w:ind w:left="426" w:hanging="426"/>
        <w:jc w:val="both"/>
        <w:rPr>
          <w:sz w:val="28"/>
          <w:szCs w:val="28"/>
        </w:rPr>
      </w:pPr>
      <w:r w:rsidRPr="004776B3">
        <w:rPr>
          <w:sz w:val="28"/>
          <w:szCs w:val="28"/>
        </w:rPr>
        <w:t>Введена система сборки исполняемых модулей библиотеки на основе свободно-распространяемого пакета CMake, что обеспечивает возможность компиляции кода библиотеки на широком классе программно-аппаратных платформ.</w:t>
      </w:r>
    </w:p>
    <w:p w:rsidR="004776B3" w:rsidRPr="001A1AC3" w:rsidRDefault="004776B3" w:rsidP="001A1AC3">
      <w:pPr>
        <w:pStyle w:val="ListParagraph"/>
        <w:numPr>
          <w:ilvl w:val="0"/>
          <w:numId w:val="29"/>
        </w:numPr>
        <w:spacing w:line="276" w:lineRule="auto"/>
        <w:ind w:left="426" w:hanging="426"/>
        <w:jc w:val="both"/>
        <w:rPr>
          <w:sz w:val="28"/>
          <w:szCs w:val="28"/>
        </w:rPr>
      </w:pPr>
      <w:r w:rsidRPr="001A1AC3">
        <w:rPr>
          <w:sz w:val="28"/>
          <w:szCs w:val="28"/>
        </w:rPr>
        <w:t>Выполнено расширение библиотеки операциями обработки на нескольких графических ускорителях. Расширение сохраняет подход библиотеки SSCCGPUIP к:</w:t>
      </w:r>
    </w:p>
    <w:p w:rsidR="004776B3" w:rsidRDefault="004776B3" w:rsidP="001A1AC3">
      <w:pPr>
        <w:pStyle w:val="ListParagraph"/>
        <w:numPr>
          <w:ilvl w:val="0"/>
          <w:numId w:val="30"/>
        </w:numPr>
        <w:tabs>
          <w:tab w:val="left" w:pos="851"/>
        </w:tabs>
        <w:spacing w:line="276" w:lineRule="auto"/>
        <w:ind w:left="426" w:firstLine="0"/>
        <w:jc w:val="both"/>
        <w:rPr>
          <w:sz w:val="28"/>
          <w:szCs w:val="28"/>
        </w:rPr>
      </w:pPr>
      <w:r w:rsidRPr="004776B3">
        <w:rPr>
          <w:sz w:val="28"/>
          <w:szCs w:val="28"/>
        </w:rPr>
        <w:t>сокрытию параллелизма и использования GPU от пользователей за “последовательным” интерфейсом библиотеки;</w:t>
      </w:r>
    </w:p>
    <w:p w:rsidR="004776B3" w:rsidRDefault="004776B3" w:rsidP="001A1AC3">
      <w:pPr>
        <w:pStyle w:val="ListParagraph"/>
        <w:numPr>
          <w:ilvl w:val="0"/>
          <w:numId w:val="30"/>
        </w:numPr>
        <w:tabs>
          <w:tab w:val="left" w:pos="851"/>
        </w:tabs>
        <w:spacing w:line="276" w:lineRule="auto"/>
        <w:ind w:left="426" w:firstLine="0"/>
        <w:jc w:val="both"/>
        <w:rPr>
          <w:sz w:val="28"/>
          <w:szCs w:val="28"/>
        </w:rPr>
      </w:pPr>
      <w:r w:rsidRPr="004776B3">
        <w:rPr>
          <w:sz w:val="28"/>
          <w:szCs w:val="28"/>
        </w:rPr>
        <w:t>организации кода как технологического каркаса, упрощающего расширение библиотеки новыми алгоритмами;</w:t>
      </w:r>
    </w:p>
    <w:p w:rsidR="004776B3" w:rsidRDefault="004776B3" w:rsidP="001A1AC3">
      <w:pPr>
        <w:pStyle w:val="ListParagraph"/>
        <w:numPr>
          <w:ilvl w:val="0"/>
          <w:numId w:val="30"/>
        </w:numPr>
        <w:tabs>
          <w:tab w:val="left" w:pos="851"/>
        </w:tabs>
        <w:spacing w:line="276" w:lineRule="auto"/>
        <w:ind w:left="426" w:firstLine="0"/>
        <w:jc w:val="both"/>
        <w:rPr>
          <w:sz w:val="28"/>
          <w:szCs w:val="28"/>
        </w:rPr>
      </w:pPr>
      <w:r w:rsidRPr="004776B3">
        <w:rPr>
          <w:sz w:val="28"/>
          <w:szCs w:val="28"/>
        </w:rPr>
        <w:t>минимизации накладных расходов на рост уровня абстракции модели вычислений посредством механизма шаблонов C++;</w:t>
      </w:r>
    </w:p>
    <w:p w:rsidR="004776B3" w:rsidRPr="004776B3" w:rsidRDefault="004776B3" w:rsidP="001A1AC3">
      <w:pPr>
        <w:pStyle w:val="ListParagraph"/>
        <w:numPr>
          <w:ilvl w:val="0"/>
          <w:numId w:val="30"/>
        </w:numPr>
        <w:tabs>
          <w:tab w:val="left" w:pos="851"/>
        </w:tabs>
        <w:spacing w:line="276" w:lineRule="auto"/>
        <w:ind w:left="426" w:firstLine="0"/>
        <w:jc w:val="both"/>
        <w:rPr>
          <w:sz w:val="28"/>
          <w:szCs w:val="28"/>
        </w:rPr>
      </w:pPr>
      <w:r w:rsidRPr="004776B3">
        <w:rPr>
          <w:sz w:val="28"/>
          <w:szCs w:val="28"/>
        </w:rPr>
        <w:t>переносимости кода библиотеки.</w:t>
      </w:r>
    </w:p>
    <w:p w:rsidR="004776B3" w:rsidRPr="004776B3" w:rsidRDefault="004776B3" w:rsidP="001A1AC3">
      <w:pPr>
        <w:spacing w:line="276" w:lineRule="auto"/>
        <w:ind w:firstLine="426"/>
        <w:jc w:val="both"/>
        <w:rPr>
          <w:sz w:val="28"/>
          <w:szCs w:val="28"/>
        </w:rPr>
      </w:pPr>
      <w:r w:rsidRPr="004776B3">
        <w:rPr>
          <w:sz w:val="28"/>
          <w:szCs w:val="28"/>
        </w:rPr>
        <w:t>Реализовано три подхода к распараллеливанию вычислений между графическими ускорителями.</w:t>
      </w:r>
    </w:p>
    <w:p w:rsidR="001A1AC3" w:rsidRDefault="004776B3" w:rsidP="001A1AC3">
      <w:pPr>
        <w:pStyle w:val="ListParagraph"/>
        <w:numPr>
          <w:ilvl w:val="0"/>
          <w:numId w:val="31"/>
        </w:numPr>
        <w:spacing w:line="276" w:lineRule="auto"/>
        <w:ind w:left="426" w:hanging="426"/>
        <w:jc w:val="both"/>
        <w:rPr>
          <w:sz w:val="28"/>
          <w:szCs w:val="28"/>
        </w:rPr>
      </w:pPr>
      <w:r w:rsidRPr="004776B3">
        <w:rPr>
          <w:sz w:val="28"/>
          <w:szCs w:val="28"/>
        </w:rPr>
        <w:t>Несколько (по одному для каждого GPU) процессов ОС, запускаемых средой выполнения MPI.</w:t>
      </w:r>
    </w:p>
    <w:p w:rsidR="001A1AC3" w:rsidRDefault="004776B3" w:rsidP="001A1AC3">
      <w:pPr>
        <w:pStyle w:val="ListParagraph"/>
        <w:numPr>
          <w:ilvl w:val="0"/>
          <w:numId w:val="31"/>
        </w:numPr>
        <w:spacing w:line="276" w:lineRule="auto"/>
        <w:ind w:left="426" w:hanging="426"/>
        <w:jc w:val="both"/>
        <w:rPr>
          <w:sz w:val="28"/>
          <w:szCs w:val="28"/>
        </w:rPr>
      </w:pPr>
      <w:r w:rsidRPr="001A1AC3">
        <w:rPr>
          <w:sz w:val="28"/>
          <w:szCs w:val="28"/>
        </w:rPr>
        <w:t xml:space="preserve">Один процесс ОС, несколько (по одному для каждого GPU) потоков, запускаемых </w:t>
      </w:r>
      <w:r w:rsidR="001A1AC3" w:rsidRPr="001A1AC3">
        <w:rPr>
          <w:sz w:val="28"/>
          <w:szCs w:val="28"/>
        </w:rPr>
        <w:t>кроссплатформенной</w:t>
      </w:r>
      <w:r w:rsidRPr="001A1AC3">
        <w:rPr>
          <w:sz w:val="28"/>
          <w:szCs w:val="28"/>
        </w:rPr>
        <w:t xml:space="preserve"> библиотекой POSIX threads.</w:t>
      </w:r>
    </w:p>
    <w:p w:rsidR="004776B3" w:rsidRPr="001A1AC3" w:rsidRDefault="004776B3" w:rsidP="001A1AC3">
      <w:pPr>
        <w:pStyle w:val="ListParagraph"/>
        <w:numPr>
          <w:ilvl w:val="0"/>
          <w:numId w:val="31"/>
        </w:numPr>
        <w:spacing w:line="276" w:lineRule="auto"/>
        <w:ind w:left="426" w:hanging="426"/>
        <w:jc w:val="both"/>
        <w:rPr>
          <w:sz w:val="28"/>
          <w:szCs w:val="28"/>
        </w:rPr>
      </w:pPr>
      <w:r w:rsidRPr="001A1AC3">
        <w:rPr>
          <w:sz w:val="28"/>
          <w:szCs w:val="28"/>
        </w:rPr>
        <w:t>Один процесс ОС, один поток, использование в цикле асинхронных вызовов CUDA.</w:t>
      </w:r>
    </w:p>
    <w:p w:rsidR="004776B3" w:rsidRPr="004776B3" w:rsidRDefault="004776B3" w:rsidP="001A1AC3">
      <w:pPr>
        <w:spacing w:line="276" w:lineRule="auto"/>
        <w:ind w:firstLine="426"/>
        <w:jc w:val="both"/>
        <w:rPr>
          <w:sz w:val="28"/>
          <w:szCs w:val="28"/>
        </w:rPr>
      </w:pPr>
      <w:r w:rsidRPr="004776B3">
        <w:rPr>
          <w:sz w:val="28"/>
          <w:szCs w:val="28"/>
        </w:rPr>
        <w:lastRenderedPageBreak/>
        <w:t>Разработка библиотеки ведется на гибридном кластере ССКЦ НКС-30Т+GPU, на момент отчета выполняется профилирование кода библиотеки для решения возникших при разработке проблем с производительностью. Получаемые результаты позволят расширить состав программного обеспечения суперкомпьютерных центров и облегчить использование трудоемких вычислительных алгоритмов в прикладных дистанционных исследованиях.</w:t>
      </w:r>
    </w:p>
    <w:p w:rsidR="00AF3CF9" w:rsidRPr="001A1AC3" w:rsidRDefault="001A1AC3" w:rsidP="001A1AC3">
      <w:pPr>
        <w:spacing w:before="240" w:after="120" w:line="276" w:lineRule="auto"/>
        <w:ind w:firstLine="425"/>
        <w:jc w:val="both"/>
        <w:rPr>
          <w:i/>
          <w:sz w:val="28"/>
          <w:szCs w:val="28"/>
        </w:rPr>
      </w:pPr>
      <w:r w:rsidRPr="001A1AC3">
        <w:rPr>
          <w:i/>
          <w:sz w:val="28"/>
          <w:szCs w:val="28"/>
        </w:rPr>
        <w:t>А</w:t>
      </w:r>
      <w:r w:rsidR="00AF3CF9" w:rsidRPr="001A1AC3">
        <w:rPr>
          <w:i/>
          <w:sz w:val="28"/>
          <w:szCs w:val="28"/>
        </w:rPr>
        <w:t>даптация разработанной ранее системы жесткой кластеризации многоспектральных данных ДЗЗ к данным гиперспектральных сканеров.</w:t>
      </w:r>
    </w:p>
    <w:p w:rsidR="001A1AC3" w:rsidRPr="001A1AC3" w:rsidRDefault="001A1AC3" w:rsidP="001A1AC3">
      <w:pPr>
        <w:spacing w:line="276" w:lineRule="auto"/>
        <w:ind w:firstLine="426"/>
        <w:jc w:val="both"/>
        <w:rPr>
          <w:sz w:val="28"/>
          <w:szCs w:val="28"/>
        </w:rPr>
      </w:pPr>
      <w:r w:rsidRPr="001A1AC3">
        <w:rPr>
          <w:sz w:val="28"/>
          <w:szCs w:val="28"/>
        </w:rPr>
        <w:t>Выполнена адаптация разработанной ранее системы жесткой кластеризации многоспектральных данных ДЗЗ к данным гиперспектральных сканеров. Известно, что гиперспектральная (с количеством спектральных диапазонов больше 100) съемка, при которой спектральные диапазоны каналов съемочной аппаратуры покрывают некоторый диапазон электромагнитного спектра, обеспечивает получение данных, обладающих большей информативностью по сравнению с мультиспектральными данными. Вместе с тем, обработка гиперспектральных данных требует значительных вычислительных ресурсов. До недавнего времени, при обработке данных гиперспектральной съемки либо разрабатывались более простые с вычислительной точки зрения, но менее “точные” алгоритмы (например, классификатор спектрально-углового картирования, использующий только статистики первого порядка); либо уменьшалась размерность пространства измерений до значений, присущих многоспектральным данным (как правило, посредством выделения главных компонент, которое, являясь линейным преобразованием, может приводить к разрушению нелинейных связей между векторами признаков). В рамках настоящего проекта:</w:t>
      </w:r>
    </w:p>
    <w:p w:rsidR="001A1AC3" w:rsidRDefault="001A1AC3" w:rsidP="001A1AC3">
      <w:pPr>
        <w:pStyle w:val="ListParagraph"/>
        <w:numPr>
          <w:ilvl w:val="0"/>
          <w:numId w:val="32"/>
        </w:numPr>
        <w:spacing w:line="276" w:lineRule="auto"/>
        <w:ind w:left="426" w:hanging="426"/>
        <w:jc w:val="both"/>
        <w:rPr>
          <w:sz w:val="28"/>
          <w:szCs w:val="28"/>
        </w:rPr>
      </w:pPr>
      <w:r w:rsidRPr="001A1AC3">
        <w:rPr>
          <w:sz w:val="28"/>
          <w:szCs w:val="28"/>
        </w:rPr>
        <w:t>Разработана система визуализации гиперспектральных данных, позволяющая в интерактивном режиме исключать “шумовые” каналы из обрабатываемых данных.</w:t>
      </w:r>
    </w:p>
    <w:p w:rsidR="001A1AC3" w:rsidRPr="001A1AC3" w:rsidRDefault="001A1AC3" w:rsidP="001A1AC3">
      <w:pPr>
        <w:pStyle w:val="ListParagraph"/>
        <w:numPr>
          <w:ilvl w:val="0"/>
          <w:numId w:val="32"/>
        </w:numPr>
        <w:spacing w:line="276" w:lineRule="auto"/>
        <w:ind w:left="426" w:hanging="426"/>
        <w:jc w:val="both"/>
        <w:rPr>
          <w:sz w:val="28"/>
          <w:szCs w:val="28"/>
        </w:rPr>
      </w:pPr>
      <w:r w:rsidRPr="001A1AC3">
        <w:rPr>
          <w:sz w:val="28"/>
          <w:szCs w:val="28"/>
        </w:rPr>
        <w:t>Оба варианта алгоритма K-средних – Ллойда и Макквина – адаптированы к размерностям векторов измерений, присущих гиперспектральным данным.</w:t>
      </w:r>
    </w:p>
    <w:p w:rsidR="001A1AC3" w:rsidRPr="001A1AC3" w:rsidRDefault="001A1AC3" w:rsidP="001A1AC3">
      <w:pPr>
        <w:spacing w:line="276" w:lineRule="auto"/>
        <w:ind w:firstLine="426"/>
        <w:jc w:val="both"/>
        <w:rPr>
          <w:sz w:val="28"/>
          <w:szCs w:val="28"/>
        </w:rPr>
      </w:pPr>
      <w:r w:rsidRPr="001A1AC3">
        <w:rPr>
          <w:sz w:val="28"/>
          <w:szCs w:val="28"/>
        </w:rPr>
        <w:t>Вычислительные эксперименты, проведенные на реальных данных, выявили необходимость распараллеливания вычислений. Получаемые карты кластеризации имеют как самостоятельное значение, так и могут быть использованы для построения сигнатур классов в контролируемой классификации Байеса.</w:t>
      </w:r>
    </w:p>
    <w:p w:rsidR="001A1AC3" w:rsidRPr="001A1AC3" w:rsidRDefault="001A1AC3" w:rsidP="001A1AC3">
      <w:pPr>
        <w:spacing w:line="276" w:lineRule="auto"/>
        <w:ind w:firstLine="426"/>
        <w:jc w:val="both"/>
        <w:rPr>
          <w:sz w:val="28"/>
          <w:szCs w:val="28"/>
        </w:rPr>
      </w:pPr>
      <w:r w:rsidRPr="001A1AC3">
        <w:rPr>
          <w:sz w:val="28"/>
          <w:szCs w:val="28"/>
        </w:rPr>
        <w:lastRenderedPageBreak/>
        <w:t>Разработанная программная система может быть использована в программных комплексах тематической обработки данных ДЗЗ. Она включена в состав развиваемого в Лаборатории программного комплекса обработки данных ДЗЗ PlanetaMonitoring, а в своем пакетном варианте стала вычислительным ядром разрабатываемой облачной технологии кластеризации данных ДЗЗ. Программный комплекс PlanetaMonitoring, предназначенный для обработки информации как с низкоорбитальных, так и с геостационарных спутников Земли, рекомендуется для внедрения в практику научной и производственной деятельности центров приема и обработки спутниковых данных. В настоящее время комплекс внедрен в НИЦ “Планета” (г. Москва).</w:t>
      </w:r>
    </w:p>
    <w:p w:rsidR="00AF3CF9" w:rsidRDefault="001A1AC3" w:rsidP="001A1AC3">
      <w:pPr>
        <w:spacing w:before="240" w:after="120" w:line="276" w:lineRule="auto"/>
        <w:ind w:firstLine="425"/>
        <w:jc w:val="both"/>
        <w:rPr>
          <w:i/>
          <w:sz w:val="28"/>
          <w:szCs w:val="28"/>
        </w:rPr>
      </w:pPr>
      <w:r w:rsidRPr="001A1AC3">
        <w:rPr>
          <w:i/>
          <w:sz w:val="28"/>
          <w:szCs w:val="28"/>
        </w:rPr>
        <w:t>Визуализация макетного четырехмерного рельефа</w:t>
      </w:r>
    </w:p>
    <w:p w:rsidR="001A1AC3" w:rsidRPr="001A1AC3" w:rsidRDefault="001A1AC3" w:rsidP="001A1AC3">
      <w:pPr>
        <w:spacing w:line="276" w:lineRule="auto"/>
        <w:ind w:firstLine="426"/>
        <w:jc w:val="both"/>
        <w:rPr>
          <w:sz w:val="28"/>
          <w:szCs w:val="28"/>
        </w:rPr>
      </w:pPr>
      <w:r w:rsidRPr="001A1AC3">
        <w:rPr>
          <w:sz w:val="28"/>
          <w:szCs w:val="28"/>
        </w:rPr>
        <w:t>Работы по визуализации четырехмерных объектов развивают масштабируемую модель рельефа, в основе которой находятся решения уравнений Пуассона. В отчетный период найдена плоская развертка четырехмерного многогранника-симплекса, служащая алгоритмической базой визуализация макетного четырехмерного рельефа.</w:t>
      </w:r>
    </w:p>
    <w:p w:rsidR="001A1AC3" w:rsidRPr="001A1AC3" w:rsidRDefault="001A1AC3" w:rsidP="009139D6">
      <w:pPr>
        <w:keepNext/>
        <w:spacing w:before="240" w:after="120" w:line="276" w:lineRule="auto"/>
        <w:ind w:firstLine="425"/>
        <w:jc w:val="both"/>
        <w:rPr>
          <w:i/>
          <w:sz w:val="28"/>
          <w:szCs w:val="28"/>
        </w:rPr>
      </w:pPr>
      <w:r w:rsidRPr="001A1AC3">
        <w:rPr>
          <w:i/>
          <w:sz w:val="28"/>
          <w:szCs w:val="28"/>
        </w:rPr>
        <w:t>Применение разработанных алгоритмов иерархической кластеризации к решению задач мониторинга загрязнений</w:t>
      </w:r>
    </w:p>
    <w:p w:rsidR="001A1AC3" w:rsidRPr="00AF3CF9" w:rsidRDefault="001A1AC3" w:rsidP="001A1AC3">
      <w:pPr>
        <w:spacing w:line="276" w:lineRule="auto"/>
        <w:ind w:firstLine="426"/>
        <w:jc w:val="both"/>
        <w:rPr>
          <w:sz w:val="28"/>
          <w:szCs w:val="28"/>
        </w:rPr>
      </w:pPr>
      <w:r w:rsidRPr="001A1AC3">
        <w:rPr>
          <w:sz w:val="28"/>
          <w:szCs w:val="28"/>
        </w:rPr>
        <w:t>Разработанные ранее алгоритмы иерархической кластеризации были применены к решению задач мониторинга загрязнений. Автоматизированное построение карт на основе иерархической кластеризации позволило определить загрязненные территории, оценить их площади; задание порога хорошо отделенных кластеров позволило уточнить их границы.</w:t>
      </w:r>
    </w:p>
    <w:tbl>
      <w:tblPr>
        <w:tblStyle w:val="TableGrid"/>
        <w:tblpPr w:leftFromText="181" w:rightFromText="181" w:vertAnchor="text" w:horzAnchor="margin" w:tblpY="19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4367"/>
      </w:tblGrid>
      <w:tr w:rsidR="00AF3CF9" w:rsidRPr="004F2550" w:rsidTr="007B0501">
        <w:tc>
          <w:tcPr>
            <w:tcW w:w="5191" w:type="dxa"/>
          </w:tcPr>
          <w:p w:rsidR="00AF3CF9" w:rsidRPr="004F2550" w:rsidRDefault="00AF3CF9" w:rsidP="007B0501">
            <w:pPr>
              <w:ind w:left="-116"/>
              <w:jc w:val="center"/>
            </w:pPr>
            <w:r w:rsidRPr="004F2550">
              <w:rPr>
                <w:noProof/>
              </w:rPr>
              <w:drawing>
                <wp:inline distT="0" distB="0" distL="0" distR="0">
                  <wp:extent cx="3414465" cy="2209360"/>
                  <wp:effectExtent l="0" t="0" r="0" b="63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39269" cy="2225409"/>
                          </a:xfrm>
                          <a:prstGeom prst="rect">
                            <a:avLst/>
                          </a:prstGeom>
                          <a:noFill/>
                          <a:ln w="9525">
                            <a:noFill/>
                            <a:miter lim="800000"/>
                            <a:headEnd/>
                            <a:tailEnd/>
                          </a:ln>
                        </pic:spPr>
                      </pic:pic>
                    </a:graphicData>
                  </a:graphic>
                </wp:inline>
              </w:drawing>
            </w:r>
          </w:p>
        </w:tc>
        <w:tc>
          <w:tcPr>
            <w:tcW w:w="4356" w:type="dxa"/>
            <w:vAlign w:val="center"/>
          </w:tcPr>
          <w:p w:rsidR="00AF3CF9" w:rsidRPr="004F2550" w:rsidRDefault="00AF3CF9" w:rsidP="007B0501">
            <w:pPr>
              <w:ind w:left="-73"/>
              <w:jc w:val="center"/>
            </w:pPr>
            <w:r w:rsidRPr="004F2550">
              <w:rPr>
                <w:noProof/>
              </w:rPr>
              <w:drawing>
                <wp:inline distT="0" distB="0" distL="0" distR="0">
                  <wp:extent cx="2826726" cy="1844657"/>
                  <wp:effectExtent l="0" t="0" r="0" b="381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887102" cy="1884057"/>
                          </a:xfrm>
                          <a:prstGeom prst="rect">
                            <a:avLst/>
                          </a:prstGeom>
                          <a:noFill/>
                          <a:ln w="9525">
                            <a:noFill/>
                            <a:miter lim="800000"/>
                            <a:headEnd/>
                            <a:tailEnd/>
                          </a:ln>
                        </pic:spPr>
                      </pic:pic>
                    </a:graphicData>
                  </a:graphic>
                </wp:inline>
              </w:drawing>
            </w:r>
          </w:p>
        </w:tc>
      </w:tr>
      <w:tr w:rsidR="00AF3CF9" w:rsidRPr="004F2550" w:rsidTr="007B0501">
        <w:tc>
          <w:tcPr>
            <w:tcW w:w="5191" w:type="dxa"/>
          </w:tcPr>
          <w:p w:rsidR="00AF3CF9" w:rsidRPr="004F2550" w:rsidRDefault="00AF3CF9" w:rsidP="007B0501">
            <w:pPr>
              <w:jc w:val="center"/>
            </w:pPr>
            <w:r w:rsidRPr="004F2550">
              <w:t>а)</w:t>
            </w:r>
          </w:p>
        </w:tc>
        <w:tc>
          <w:tcPr>
            <w:tcW w:w="4356" w:type="dxa"/>
          </w:tcPr>
          <w:p w:rsidR="00AF3CF9" w:rsidRPr="004F2550" w:rsidRDefault="00AF3CF9" w:rsidP="007B0501">
            <w:pPr>
              <w:jc w:val="center"/>
            </w:pPr>
            <w:r w:rsidRPr="004F2550">
              <w:t>б)</w:t>
            </w:r>
          </w:p>
        </w:tc>
      </w:tr>
    </w:tbl>
    <w:p w:rsidR="00AF3CF9" w:rsidRPr="004F2550" w:rsidRDefault="00AF3CF9" w:rsidP="00AF3CF9">
      <w:pPr>
        <w:jc w:val="center"/>
      </w:pPr>
      <w:r w:rsidRPr="004F2550">
        <w:t>Рис. </w:t>
      </w:r>
      <w:r>
        <w:t>1</w:t>
      </w:r>
    </w:p>
    <w:p w:rsidR="00AF3CF9" w:rsidRPr="004F2550" w:rsidRDefault="00AF3CF9" w:rsidP="00AF3CF9">
      <w:pPr>
        <w:jc w:val="center"/>
      </w:pPr>
    </w:p>
    <w:p w:rsidR="00AF3CF9" w:rsidRPr="009139D6" w:rsidRDefault="00AF3CF9" w:rsidP="009139D6">
      <w:pPr>
        <w:spacing w:line="276" w:lineRule="auto"/>
        <w:ind w:firstLine="426"/>
        <w:jc w:val="both"/>
        <w:rPr>
          <w:sz w:val="28"/>
          <w:szCs w:val="28"/>
        </w:rPr>
      </w:pPr>
      <w:r w:rsidRPr="009139D6">
        <w:rPr>
          <w:sz w:val="28"/>
          <w:szCs w:val="28"/>
        </w:rPr>
        <w:lastRenderedPageBreak/>
        <w:t>Рис 1 демонстрирует анализ загрязнений в районе г. Улан-Удэ, основные источники загрязнения здесь ГРЭС, промышленные предприятия, транспорт, мусорные свалки. Рис 1а – фактическая карта загрязнений, предоставленная сибирским центром ФГБУ НИЦ “Планета”. Рис 1б – кластерная карта семиспектрального спутникового изображения, полученного со спутника Landsat-8.</w:t>
      </w:r>
    </w:p>
    <w:p w:rsidR="00AF3CF9" w:rsidRDefault="001A1AC3" w:rsidP="001A1AC3">
      <w:pPr>
        <w:spacing w:before="240" w:after="120" w:line="276" w:lineRule="auto"/>
        <w:ind w:firstLine="425"/>
        <w:jc w:val="both"/>
        <w:rPr>
          <w:sz w:val="28"/>
          <w:szCs w:val="28"/>
        </w:rPr>
      </w:pPr>
      <w:r>
        <w:rPr>
          <w:i/>
          <w:sz w:val="28"/>
          <w:szCs w:val="28"/>
        </w:rPr>
        <w:t>О</w:t>
      </w:r>
      <w:r w:rsidRPr="001A1AC3">
        <w:rPr>
          <w:i/>
          <w:sz w:val="28"/>
          <w:szCs w:val="28"/>
        </w:rPr>
        <w:t>птимизационны</w:t>
      </w:r>
      <w:r>
        <w:rPr>
          <w:i/>
          <w:sz w:val="28"/>
          <w:szCs w:val="28"/>
        </w:rPr>
        <w:t>е</w:t>
      </w:r>
      <w:r w:rsidRPr="001A1AC3">
        <w:rPr>
          <w:i/>
          <w:sz w:val="28"/>
          <w:szCs w:val="28"/>
        </w:rPr>
        <w:t xml:space="preserve"> метод</w:t>
      </w:r>
      <w:r>
        <w:rPr>
          <w:i/>
          <w:sz w:val="28"/>
          <w:szCs w:val="28"/>
        </w:rPr>
        <w:t>ы</w:t>
      </w:r>
      <w:r w:rsidRPr="001A1AC3">
        <w:rPr>
          <w:i/>
          <w:sz w:val="28"/>
          <w:szCs w:val="28"/>
        </w:rPr>
        <w:t xml:space="preserve"> решения прикладных задач ДЗЗ</w:t>
      </w:r>
    </w:p>
    <w:p w:rsidR="001A1AC3" w:rsidRDefault="001A1AC3" w:rsidP="001A1AC3">
      <w:pPr>
        <w:spacing w:line="276" w:lineRule="auto"/>
        <w:ind w:firstLine="426"/>
        <w:jc w:val="both"/>
        <w:rPr>
          <w:sz w:val="28"/>
          <w:szCs w:val="28"/>
        </w:rPr>
      </w:pPr>
      <w:r w:rsidRPr="001A1AC3">
        <w:rPr>
          <w:sz w:val="28"/>
          <w:szCs w:val="28"/>
        </w:rPr>
        <w:t>В связи с продолжающимся прогрессом в создании многоспектральных детекторов электромагнитного излучения для их использования в спутниковых системах дистанционного зондирования Земли, в медицинских сканерах и томографах, дефектоскопии и других технических устройствах, актуальным является оптимизация численных методов обработки больших объемов данных. Разработанный в рамках проекта РФФИ № 16-07-00066 новый метод решения задачи итерационной реконструкции изображения в томографии по многоспектральным данным (см. “Важнейший результат”) позволяет оптимизировать не только процедуры реконструкции объектов томографии, но и улучшать границы на изображениях ДЗЗ с помощью обработки одномерных фрагментов разработанными алгоритмами.</w:t>
      </w:r>
    </w:p>
    <w:p w:rsidR="00AF3CF9" w:rsidRPr="00AF3CF9" w:rsidRDefault="001A1AC3" w:rsidP="001A1AC3">
      <w:pPr>
        <w:spacing w:before="240" w:after="120" w:line="276" w:lineRule="auto"/>
        <w:ind w:firstLine="425"/>
        <w:jc w:val="both"/>
        <w:rPr>
          <w:sz w:val="28"/>
          <w:szCs w:val="28"/>
        </w:rPr>
      </w:pPr>
      <w:r w:rsidRPr="001A1AC3">
        <w:rPr>
          <w:i/>
          <w:sz w:val="28"/>
          <w:szCs w:val="28"/>
        </w:rPr>
        <w:t>Новые последовательные непараметрические статистические критерии для задач скорейшего обнаружения</w:t>
      </w:r>
    </w:p>
    <w:p w:rsidR="00D65C52" w:rsidRPr="00B16E5A" w:rsidRDefault="001A1AC3" w:rsidP="001A1AC3">
      <w:pPr>
        <w:spacing w:line="276" w:lineRule="auto"/>
        <w:ind w:firstLine="426"/>
        <w:jc w:val="both"/>
        <w:rPr>
          <w:sz w:val="28"/>
          <w:szCs w:val="28"/>
        </w:rPr>
      </w:pPr>
      <w:r w:rsidRPr="001A1AC3">
        <w:rPr>
          <w:sz w:val="28"/>
          <w:szCs w:val="28"/>
        </w:rPr>
        <w:t xml:space="preserve">Продолжалось рассмотрение актуальной задачи обнаружения микрообъектов-целей, движущихся прямолинейно и равномерно к важному (охраняемому) объекту. За отчетный период в проекте разработаны формы последовательных непараметрических критериев для задач по возможности скорейшего (или близкого к нему) обнаружения появления объекта-цели по результатам многоканальных наблюдений, в каждом канале которых «зарегистрирован» трек (след) движущегося объекта. Задачи обнаружения движущихся объектов, появляющихся в произвольные моменты времени и в произвольных точках контролируемого пространства, особенно в условиях сложного (случайного) фона и/или плохой видимости в оптическом и радиодиапазонах, возникают при создании разного рода информационных систем научного, гражданского и, особенно, военного назначения. Известно, что задачу обнаружения движущихся объектов можно трактовать как задачу проверки последовательности статистических гипотез об однородности величин, наблюдаемых в точках области возможного положения объекта и в точках окружающего объект сложного (случайного) фона. На практике такие задачи приходится решать, как правило, в условиях большой априорной </w:t>
      </w:r>
      <w:r w:rsidRPr="001A1AC3">
        <w:rPr>
          <w:sz w:val="28"/>
          <w:szCs w:val="28"/>
        </w:rPr>
        <w:lastRenderedPageBreak/>
        <w:t>неопределенности, при неизвестных вероятностных распределениях наблюдаемых величин (сигналов). Существует мнение, что чем меньшей информацией о случайном явлении мы располагаем, тем более необходимым оказывается прибегать к помощи решений, основанных на функциях от наблюдаемых величин (статистиках), распределения значений которых не зависят от того, по какому именно закону и его параметрах распределены значения наблюдаемых величин. Такие статистики называют непараметрическими, а тесты (критерии), основанные на этих статистиках называют непараметрическими. Очень большое внимание задаче обнаружения движущихся объектов уделяется в англоязычных журналах, однако в подавляющем большинстве публикаций предполагается наличие полной априорной информации о наблюдаемых величинах, публикаций же с особенно востребованными последовательными непараметрическими критериями почти нет. Разработанный алгоритм основан на разработанном ранее в лаборатории новом непараметрическом статистическом критерии для проверки гипотезы об однородности трех совокупностей (выборок) случайных векторов, более мощном, чем известный непараметрический критерий Уитни, и на разработанном ранее последовательном непараметрическом статистическом критерии и наследует их устойчивость к возможному присутствию в поле зрения «мешающих» объектов.</w:t>
      </w:r>
    </w:p>
    <w:p w:rsidR="00A6781C" w:rsidRDefault="00852205" w:rsidP="00BA7D84">
      <w:pPr>
        <w:spacing w:before="240" w:after="120" w:line="276" w:lineRule="auto"/>
        <w:ind w:firstLine="425"/>
        <w:jc w:val="both"/>
        <w:rPr>
          <w:sz w:val="28"/>
          <w:szCs w:val="28"/>
        </w:rPr>
      </w:pPr>
      <w:r w:rsidRPr="000C2F4C">
        <w:rPr>
          <w:i/>
          <w:sz w:val="28"/>
          <w:szCs w:val="28"/>
        </w:rPr>
        <w:t xml:space="preserve">Результаты </w:t>
      </w:r>
      <w:r w:rsidR="005A6B4D" w:rsidRPr="000C2F4C">
        <w:rPr>
          <w:i/>
          <w:sz w:val="28"/>
          <w:szCs w:val="28"/>
        </w:rPr>
        <w:t xml:space="preserve">математического моделирования и развития методов </w:t>
      </w:r>
      <w:r w:rsidRPr="000C2F4C">
        <w:rPr>
          <w:i/>
          <w:sz w:val="28"/>
          <w:szCs w:val="28"/>
        </w:rPr>
        <w:t xml:space="preserve">обработки данных экспериментов по активному вибросейсмическому мониторингу, Байкальско-рифтовой зоны и прилегающих районов Монголии, Алтае-Саянского региона, Таманской </w:t>
      </w:r>
      <w:proofErr w:type="spellStart"/>
      <w:r w:rsidRPr="000C2F4C">
        <w:rPr>
          <w:i/>
          <w:sz w:val="28"/>
          <w:szCs w:val="28"/>
        </w:rPr>
        <w:t>грязевулканической</w:t>
      </w:r>
      <w:proofErr w:type="spellEnd"/>
      <w:r w:rsidRPr="000C2F4C">
        <w:rPr>
          <w:i/>
          <w:sz w:val="28"/>
          <w:szCs w:val="28"/>
        </w:rPr>
        <w:t xml:space="preserve"> провинции и </w:t>
      </w:r>
      <w:proofErr w:type="spellStart"/>
      <w:r w:rsidRPr="000C2F4C">
        <w:rPr>
          <w:i/>
          <w:sz w:val="28"/>
          <w:szCs w:val="28"/>
        </w:rPr>
        <w:t>Приэльбрусья</w:t>
      </w:r>
      <w:proofErr w:type="spellEnd"/>
      <w:r w:rsidR="005A6B4D" w:rsidRPr="000C2F4C">
        <w:rPr>
          <w:i/>
          <w:sz w:val="28"/>
          <w:szCs w:val="28"/>
        </w:rPr>
        <w:t>.</w:t>
      </w:r>
    </w:p>
    <w:p w:rsidR="00A6781C" w:rsidRDefault="000C2F4C" w:rsidP="00BA7D84">
      <w:pPr>
        <w:spacing w:line="276" w:lineRule="auto"/>
        <w:ind w:firstLine="426"/>
        <w:jc w:val="both"/>
        <w:rPr>
          <w:sz w:val="28"/>
          <w:szCs w:val="28"/>
        </w:rPr>
      </w:pPr>
      <w:r w:rsidRPr="00BA7D84">
        <w:rPr>
          <w:sz w:val="28"/>
          <w:szCs w:val="28"/>
        </w:rPr>
        <w:t>Развита</w:t>
      </w:r>
      <w:r w:rsidRPr="000C2F4C">
        <w:rPr>
          <w:color w:val="000000"/>
          <w:sz w:val="28"/>
          <w:szCs w:val="28"/>
        </w:rPr>
        <w:t xml:space="preserve"> вычислительная технология для задач численного моделирования сейсмических полей в неоднородных упругих средах, имеющая в своем составе программы реализации адаптированного численного метода для трехмерного моделирования, параллельного алгоритма.</w:t>
      </w:r>
      <w:r w:rsidR="00BA7D84" w:rsidRPr="00BA7D84">
        <w:rPr>
          <w:color w:val="000000"/>
          <w:sz w:val="28"/>
          <w:szCs w:val="28"/>
        </w:rPr>
        <w:t xml:space="preserve"> </w:t>
      </w:r>
      <w:r w:rsidRPr="000C2F4C">
        <w:rPr>
          <w:color w:val="000000"/>
          <w:sz w:val="28"/>
          <w:szCs w:val="28"/>
        </w:rPr>
        <w:t xml:space="preserve">Вычисления базируются на конечно-разностном методе второго порядка аппроксимации. Разработанное программное обеспечение ориентировано на проведение вычислительных экспериментов с использованием многоядерных вычислительных систем с гибридной архитектурой с </w:t>
      </w:r>
      <w:r w:rsidRPr="000C2F4C">
        <w:rPr>
          <w:color w:val="000000"/>
          <w:sz w:val="28"/>
          <w:szCs w:val="28"/>
          <w:lang w:val="en-US"/>
        </w:rPr>
        <w:t>GPU</w:t>
      </w:r>
      <w:r w:rsidRPr="000C2F4C">
        <w:rPr>
          <w:color w:val="000000"/>
          <w:sz w:val="28"/>
          <w:szCs w:val="28"/>
        </w:rPr>
        <w:t xml:space="preserve">. </w:t>
      </w:r>
      <w:r w:rsidRPr="000C2F4C">
        <w:rPr>
          <w:sz w:val="28"/>
          <w:szCs w:val="28"/>
        </w:rPr>
        <w:t xml:space="preserve">Математическое моделирование </w:t>
      </w:r>
      <w:r w:rsidRPr="000C2F4C">
        <w:rPr>
          <w:color w:val="000000"/>
          <w:sz w:val="28"/>
          <w:szCs w:val="28"/>
        </w:rPr>
        <w:t xml:space="preserve">полных волновых полей выполнено на базе разработанных математических моделей для скоростных разрезов экспериментов BEST и PASSCAL на трассе Байкал – Улан-Батор, Монголия. В части подготовки экспериментальных данных для сравнительного анализа с теоретическими сейсмограммами создана база вибрационных сейсмограмм, полученных в </w:t>
      </w:r>
      <w:r w:rsidRPr="000C2F4C">
        <w:rPr>
          <w:color w:val="000000"/>
          <w:sz w:val="28"/>
          <w:szCs w:val="28"/>
        </w:rPr>
        <w:lastRenderedPageBreak/>
        <w:t xml:space="preserve">ходе экспериментов по полевой регистрации вибросейсмического поля вибратора ЦВ-100 на профиле Бабушкин, Байкал – Кяхта - Улан-Батор, Монголия на расстояниях от 67 км до </w:t>
      </w:r>
      <w:r w:rsidRPr="00BA7D84">
        <w:rPr>
          <w:color w:val="000000"/>
          <w:sz w:val="28"/>
          <w:szCs w:val="28"/>
        </w:rPr>
        <w:t>500 км от источника. Эти работы проводились ИВМиМГ СО РАН совместно с ГИН СО РАН, БурФ ГС СО РАН и ЦАГФ АНМ.</w:t>
      </w:r>
    </w:p>
    <w:p w:rsidR="00A6781C" w:rsidRDefault="00852205" w:rsidP="00BA7D84">
      <w:pPr>
        <w:spacing w:before="240" w:after="120" w:line="276" w:lineRule="auto"/>
        <w:ind w:firstLine="425"/>
        <w:jc w:val="both"/>
        <w:rPr>
          <w:sz w:val="28"/>
          <w:szCs w:val="28"/>
        </w:rPr>
      </w:pPr>
      <w:r>
        <w:rPr>
          <w:i/>
          <w:sz w:val="28"/>
          <w:szCs w:val="28"/>
        </w:rPr>
        <w:t>М</w:t>
      </w:r>
      <w:r w:rsidR="00A6781C" w:rsidRPr="00A6781C">
        <w:rPr>
          <w:i/>
          <w:sz w:val="28"/>
          <w:szCs w:val="28"/>
        </w:rPr>
        <w:t xml:space="preserve">етоды </w:t>
      </w:r>
      <w:r>
        <w:rPr>
          <w:i/>
          <w:sz w:val="28"/>
          <w:szCs w:val="28"/>
        </w:rPr>
        <w:t>и результаты</w:t>
      </w:r>
      <w:r w:rsidR="00A6781C" w:rsidRPr="00A6781C">
        <w:rPr>
          <w:i/>
          <w:sz w:val="28"/>
          <w:szCs w:val="28"/>
        </w:rPr>
        <w:t xml:space="preserve"> исследовани</w:t>
      </w:r>
      <w:r>
        <w:rPr>
          <w:i/>
          <w:sz w:val="28"/>
          <w:szCs w:val="28"/>
        </w:rPr>
        <w:t>й</w:t>
      </w:r>
      <w:r w:rsidR="00A6781C" w:rsidRPr="00A6781C">
        <w:rPr>
          <w:i/>
          <w:sz w:val="28"/>
          <w:szCs w:val="28"/>
        </w:rPr>
        <w:t xml:space="preserve"> физических процессов распространения и взаимодействия сопряженных геофизических волновых полей в литосфере и атмосфере в интересах </w:t>
      </w:r>
      <w:proofErr w:type="spellStart"/>
      <w:r w:rsidR="00A6781C" w:rsidRPr="00A6781C">
        <w:rPr>
          <w:i/>
          <w:sz w:val="28"/>
          <w:szCs w:val="28"/>
        </w:rPr>
        <w:t>экологоохранного</w:t>
      </w:r>
      <w:proofErr w:type="spellEnd"/>
      <w:r w:rsidR="00A6781C" w:rsidRPr="00A6781C">
        <w:rPr>
          <w:i/>
          <w:sz w:val="28"/>
          <w:szCs w:val="28"/>
        </w:rPr>
        <w:t xml:space="preserve"> мониторинга окружающей среды.</w:t>
      </w:r>
    </w:p>
    <w:p w:rsidR="005A6B4D" w:rsidRDefault="005A6B4D" w:rsidP="00BA7D84">
      <w:pPr>
        <w:spacing w:line="276" w:lineRule="auto"/>
        <w:ind w:firstLine="426"/>
        <w:jc w:val="both"/>
        <w:rPr>
          <w:sz w:val="28"/>
          <w:szCs w:val="28"/>
        </w:rPr>
      </w:pPr>
      <w:r>
        <w:rPr>
          <w:color w:val="000000"/>
          <w:sz w:val="28"/>
          <w:szCs w:val="28"/>
        </w:rPr>
        <w:t xml:space="preserve">Проблема </w:t>
      </w:r>
      <w:proofErr w:type="spellStart"/>
      <w:r>
        <w:rPr>
          <w:color w:val="000000"/>
          <w:sz w:val="28"/>
          <w:szCs w:val="28"/>
        </w:rPr>
        <w:t>экологоохранного</w:t>
      </w:r>
      <w:proofErr w:type="spellEnd"/>
      <w:r>
        <w:rPr>
          <w:color w:val="000000"/>
          <w:sz w:val="28"/>
          <w:szCs w:val="28"/>
        </w:rPr>
        <w:t xml:space="preserve"> геофизического мониторинга окружающей среды непосредственно связана с</w:t>
      </w:r>
      <w:r w:rsidR="003377F5" w:rsidRPr="003377F5">
        <w:rPr>
          <w:color w:val="000000"/>
          <w:sz w:val="28"/>
          <w:szCs w:val="28"/>
        </w:rPr>
        <w:t xml:space="preserve"> </w:t>
      </w:r>
      <w:r>
        <w:rPr>
          <w:color w:val="000000"/>
          <w:sz w:val="28"/>
          <w:szCs w:val="28"/>
        </w:rPr>
        <w:t>изучением</w:t>
      </w:r>
      <w:r w:rsidRPr="003377F5">
        <w:rPr>
          <w:color w:val="000000"/>
          <w:sz w:val="28"/>
          <w:szCs w:val="28"/>
        </w:rPr>
        <w:t xml:space="preserve"> </w:t>
      </w:r>
      <w:r w:rsidR="003377F5" w:rsidRPr="003377F5">
        <w:rPr>
          <w:color w:val="000000"/>
          <w:sz w:val="28"/>
          <w:szCs w:val="28"/>
        </w:rPr>
        <w:t>закономерностей взаимодействия разных геофизических полей- сейсмических, акустических, оптических, гидроакустических и метео-полей</w:t>
      </w:r>
      <w:r>
        <w:rPr>
          <w:color w:val="000000"/>
          <w:sz w:val="28"/>
          <w:szCs w:val="28"/>
        </w:rPr>
        <w:t>. Для проведения экспериментальных работ по проблеме</w:t>
      </w:r>
      <w:r w:rsidR="00A96F74">
        <w:rPr>
          <w:color w:val="000000"/>
          <w:sz w:val="28"/>
          <w:szCs w:val="28"/>
        </w:rPr>
        <w:t xml:space="preserve"> </w:t>
      </w:r>
      <w:r w:rsidR="00A6781C">
        <w:rPr>
          <w:color w:val="000000"/>
          <w:sz w:val="28"/>
          <w:szCs w:val="28"/>
        </w:rPr>
        <w:t xml:space="preserve">созданы </w:t>
      </w:r>
      <w:r w:rsidR="003377F5" w:rsidRPr="003377F5">
        <w:rPr>
          <w:color w:val="000000"/>
          <w:sz w:val="28"/>
          <w:szCs w:val="28"/>
        </w:rPr>
        <w:t>на принципах сетевой архитектуры сбора и дистанционной передачи данных два пространственно распределенных периферийных комплекса на связи с лабораторной рабочей станцией.</w:t>
      </w:r>
      <w:r w:rsidR="00A96F74">
        <w:rPr>
          <w:color w:val="000000"/>
          <w:sz w:val="28"/>
          <w:szCs w:val="28"/>
        </w:rPr>
        <w:t xml:space="preserve"> </w:t>
      </w:r>
      <w:r w:rsidR="00A6781C">
        <w:rPr>
          <w:color w:val="000000"/>
          <w:sz w:val="28"/>
          <w:szCs w:val="28"/>
        </w:rPr>
        <w:t>С помощью созданных программн</w:t>
      </w:r>
      <w:r w:rsidR="00CA51D9">
        <w:rPr>
          <w:color w:val="000000"/>
          <w:sz w:val="28"/>
          <w:szCs w:val="28"/>
        </w:rPr>
        <w:t>о-технических сред</w:t>
      </w:r>
      <w:r w:rsidR="00A6781C">
        <w:rPr>
          <w:color w:val="000000"/>
          <w:sz w:val="28"/>
          <w:szCs w:val="28"/>
        </w:rPr>
        <w:t xml:space="preserve">ств в течение 2017 г. проводилась регулярная всесезонная регистрация </w:t>
      </w:r>
      <w:r>
        <w:rPr>
          <w:color w:val="000000"/>
          <w:sz w:val="28"/>
          <w:szCs w:val="28"/>
        </w:rPr>
        <w:t xml:space="preserve">и накопление </w:t>
      </w:r>
      <w:r w:rsidR="00A6781C">
        <w:rPr>
          <w:color w:val="000000"/>
          <w:sz w:val="28"/>
          <w:szCs w:val="28"/>
        </w:rPr>
        <w:t>геофизических данных</w:t>
      </w:r>
      <w:r>
        <w:rPr>
          <w:color w:val="000000"/>
          <w:sz w:val="28"/>
          <w:szCs w:val="28"/>
        </w:rPr>
        <w:t>.</w:t>
      </w:r>
      <w:r w:rsidR="00BA7D84" w:rsidRPr="00BA7D84">
        <w:rPr>
          <w:color w:val="000000"/>
          <w:sz w:val="28"/>
          <w:szCs w:val="28"/>
        </w:rPr>
        <w:t xml:space="preserve"> </w:t>
      </w:r>
      <w:r>
        <w:rPr>
          <w:color w:val="000000"/>
          <w:sz w:val="28"/>
          <w:szCs w:val="28"/>
        </w:rPr>
        <w:t>По результатам анализа полученных данных определены вклады метеофакторов в интегральный показатель геоэкологических рисков для окружающей социальной среды. Выполнен</w:t>
      </w:r>
      <w:r w:rsidR="00BA7D84" w:rsidRPr="00BA7D84">
        <w:rPr>
          <w:color w:val="000000"/>
          <w:sz w:val="28"/>
          <w:szCs w:val="28"/>
        </w:rPr>
        <w:t xml:space="preserve"> </w:t>
      </w:r>
      <w:r>
        <w:rPr>
          <w:color w:val="000000"/>
          <w:sz w:val="28"/>
          <w:szCs w:val="28"/>
        </w:rPr>
        <w:t>а</w:t>
      </w:r>
      <w:r w:rsidR="003377F5" w:rsidRPr="003377F5">
        <w:rPr>
          <w:color w:val="000000"/>
          <w:sz w:val="28"/>
          <w:szCs w:val="28"/>
        </w:rPr>
        <w:t xml:space="preserve">нализ данных экспериментов по изучению закономерности одновременного распространения сейсмических и акустических волн на инфранизких частотах </w:t>
      </w:r>
      <w:r>
        <w:rPr>
          <w:color w:val="000000"/>
          <w:sz w:val="28"/>
          <w:szCs w:val="28"/>
        </w:rPr>
        <w:t xml:space="preserve">от вибратора ЦВ-40 </w:t>
      </w:r>
      <w:r w:rsidR="003377F5" w:rsidRPr="003377F5">
        <w:rPr>
          <w:color w:val="000000"/>
          <w:sz w:val="28"/>
          <w:szCs w:val="28"/>
        </w:rPr>
        <w:t>на 100 км профиле.</w:t>
      </w:r>
      <w:r w:rsidR="003377F5" w:rsidRPr="00BA7D84">
        <w:rPr>
          <w:color w:val="000000"/>
          <w:sz w:val="28"/>
          <w:szCs w:val="28"/>
        </w:rPr>
        <w:t xml:space="preserve"> </w:t>
      </w:r>
      <w:r w:rsidRPr="00BA7D84">
        <w:rPr>
          <w:color w:val="000000"/>
          <w:sz w:val="28"/>
          <w:szCs w:val="28"/>
        </w:rPr>
        <w:t xml:space="preserve">Показано, что </w:t>
      </w:r>
      <w:r w:rsidR="003377F5" w:rsidRPr="00BA7D84">
        <w:rPr>
          <w:color w:val="000000"/>
          <w:sz w:val="28"/>
          <w:szCs w:val="28"/>
        </w:rPr>
        <w:t>ослаблени</w:t>
      </w:r>
      <w:r w:rsidRPr="00BA7D84">
        <w:rPr>
          <w:color w:val="000000"/>
          <w:sz w:val="28"/>
          <w:szCs w:val="28"/>
        </w:rPr>
        <w:t>е</w:t>
      </w:r>
      <w:r w:rsidR="003377F5" w:rsidRPr="00BA7D84">
        <w:rPr>
          <w:color w:val="000000"/>
          <w:sz w:val="28"/>
          <w:szCs w:val="28"/>
        </w:rPr>
        <w:t xml:space="preserve"> силы </w:t>
      </w:r>
      <w:r w:rsidRPr="00BA7D84">
        <w:rPr>
          <w:color w:val="000000"/>
          <w:sz w:val="28"/>
          <w:szCs w:val="28"/>
        </w:rPr>
        <w:t>инфра</w:t>
      </w:r>
      <w:r w:rsidR="003377F5" w:rsidRPr="00BA7D84">
        <w:rPr>
          <w:color w:val="000000"/>
          <w:sz w:val="28"/>
          <w:szCs w:val="28"/>
        </w:rPr>
        <w:t xml:space="preserve">звука по расстоянию </w:t>
      </w:r>
      <w:r w:rsidRPr="00BA7D84">
        <w:rPr>
          <w:color w:val="000000"/>
          <w:sz w:val="28"/>
          <w:szCs w:val="28"/>
        </w:rPr>
        <w:t>определяется в основном фактором геометрического расхождения волнового фронта при незначительном влиянии фактора поглощения.</w:t>
      </w:r>
    </w:p>
    <w:p w:rsidR="005A6B4D" w:rsidRPr="005A6B4D" w:rsidRDefault="005A6B4D" w:rsidP="00BA7D84">
      <w:pPr>
        <w:spacing w:before="240" w:after="120" w:line="276" w:lineRule="auto"/>
        <w:ind w:firstLine="425"/>
        <w:jc w:val="both"/>
        <w:rPr>
          <w:i/>
          <w:sz w:val="28"/>
          <w:szCs w:val="28"/>
        </w:rPr>
      </w:pPr>
      <w:r w:rsidRPr="005A6B4D">
        <w:rPr>
          <w:i/>
          <w:sz w:val="28"/>
          <w:szCs w:val="28"/>
        </w:rPr>
        <w:t>Формирование вибросейсмоакустических волновых полей с учетом резонансных, нелинейных и интерференционных эффектов при вибрационном излучении и распространении сейсмических волн.</w:t>
      </w:r>
    </w:p>
    <w:p w:rsidR="005A6B4D" w:rsidRDefault="003377F5" w:rsidP="00BA7D84">
      <w:pPr>
        <w:spacing w:line="276" w:lineRule="auto"/>
        <w:ind w:firstLine="426"/>
        <w:jc w:val="both"/>
        <w:rPr>
          <w:color w:val="000000"/>
          <w:sz w:val="28"/>
          <w:szCs w:val="28"/>
        </w:rPr>
      </w:pPr>
      <w:r w:rsidRPr="003377F5">
        <w:rPr>
          <w:color w:val="000000"/>
          <w:sz w:val="28"/>
          <w:szCs w:val="28"/>
        </w:rPr>
        <w:t>Изучение механизмов взаимодействия геофизических полей в системе «литосфера-атмосфера» таки</w:t>
      </w:r>
      <w:r w:rsidR="005A6B4D">
        <w:rPr>
          <w:color w:val="000000"/>
          <w:sz w:val="28"/>
          <w:szCs w:val="28"/>
        </w:rPr>
        <w:t>ми</w:t>
      </w:r>
      <w:r w:rsidRPr="003377F5">
        <w:rPr>
          <w:color w:val="000000"/>
          <w:sz w:val="28"/>
          <w:szCs w:val="28"/>
        </w:rPr>
        <w:t xml:space="preserve"> физически</w:t>
      </w:r>
      <w:r w:rsidR="005A6B4D">
        <w:rPr>
          <w:color w:val="000000"/>
          <w:sz w:val="28"/>
          <w:szCs w:val="28"/>
        </w:rPr>
        <w:t>ми</w:t>
      </w:r>
      <w:r w:rsidRPr="003377F5">
        <w:rPr>
          <w:color w:val="000000"/>
          <w:sz w:val="28"/>
          <w:szCs w:val="28"/>
        </w:rPr>
        <w:t xml:space="preserve"> процесс</w:t>
      </w:r>
      <w:r w:rsidR="005A6B4D">
        <w:rPr>
          <w:color w:val="000000"/>
          <w:sz w:val="28"/>
          <w:szCs w:val="28"/>
        </w:rPr>
        <w:t>ами</w:t>
      </w:r>
      <w:r w:rsidRPr="003377F5">
        <w:rPr>
          <w:color w:val="000000"/>
          <w:sz w:val="28"/>
          <w:szCs w:val="28"/>
        </w:rPr>
        <w:t xml:space="preserve"> как интерференция сопряженных сейсмоакустических колебаний, нелинейны</w:t>
      </w:r>
      <w:r w:rsidR="005A6B4D">
        <w:rPr>
          <w:color w:val="000000"/>
          <w:sz w:val="28"/>
          <w:szCs w:val="28"/>
        </w:rPr>
        <w:t>ми</w:t>
      </w:r>
      <w:r w:rsidRPr="003377F5">
        <w:rPr>
          <w:color w:val="000000"/>
          <w:sz w:val="28"/>
          <w:szCs w:val="28"/>
        </w:rPr>
        <w:t xml:space="preserve"> явления</w:t>
      </w:r>
      <w:r w:rsidR="005A6B4D">
        <w:rPr>
          <w:color w:val="000000"/>
          <w:sz w:val="28"/>
          <w:szCs w:val="28"/>
        </w:rPr>
        <w:t>ми</w:t>
      </w:r>
      <w:r w:rsidRPr="003377F5">
        <w:rPr>
          <w:color w:val="000000"/>
          <w:sz w:val="28"/>
          <w:szCs w:val="28"/>
        </w:rPr>
        <w:t xml:space="preserve"> излучения и распространения, многократн</w:t>
      </w:r>
      <w:r w:rsidR="005A6B4D">
        <w:rPr>
          <w:color w:val="000000"/>
          <w:sz w:val="28"/>
          <w:szCs w:val="28"/>
        </w:rPr>
        <w:t xml:space="preserve">ым </w:t>
      </w:r>
      <w:r w:rsidRPr="003377F5">
        <w:rPr>
          <w:color w:val="000000"/>
          <w:sz w:val="28"/>
          <w:szCs w:val="28"/>
        </w:rPr>
        <w:t xml:space="preserve">усиление эффектов взаимодействия под действием метеопараметров. </w:t>
      </w:r>
      <w:r w:rsidR="005A6B4D">
        <w:rPr>
          <w:color w:val="000000"/>
          <w:sz w:val="28"/>
          <w:szCs w:val="28"/>
        </w:rPr>
        <w:t>П</w:t>
      </w:r>
      <w:r w:rsidRPr="003377F5">
        <w:rPr>
          <w:color w:val="000000"/>
          <w:sz w:val="28"/>
          <w:szCs w:val="28"/>
        </w:rPr>
        <w:t>роанализирована взаимная интерференция сейсмических колебаний («сейсмическая»</w:t>
      </w:r>
      <w:r w:rsidR="005A6B4D">
        <w:rPr>
          <w:color w:val="000000"/>
          <w:sz w:val="28"/>
          <w:szCs w:val="28"/>
        </w:rPr>
        <w:t>).</w:t>
      </w:r>
    </w:p>
    <w:p w:rsidR="005A6B4D" w:rsidRDefault="005A6B4D" w:rsidP="00BA7D84">
      <w:pPr>
        <w:spacing w:line="276" w:lineRule="auto"/>
        <w:ind w:firstLine="426"/>
        <w:jc w:val="both"/>
        <w:rPr>
          <w:sz w:val="28"/>
          <w:szCs w:val="28"/>
        </w:rPr>
      </w:pPr>
      <w:r>
        <w:rPr>
          <w:color w:val="000000"/>
          <w:sz w:val="28"/>
          <w:szCs w:val="28"/>
        </w:rPr>
        <w:lastRenderedPageBreak/>
        <w:t xml:space="preserve">При этом для </w:t>
      </w:r>
      <w:r w:rsidRPr="003377F5">
        <w:rPr>
          <w:color w:val="000000"/>
          <w:sz w:val="28"/>
          <w:szCs w:val="28"/>
        </w:rPr>
        <w:t>многолучевой модели сейсмического волнового поля обосновано утверждение, что наиболее высокая вероятность проявления интерференционн</w:t>
      </w:r>
      <w:r>
        <w:rPr>
          <w:color w:val="000000"/>
          <w:sz w:val="28"/>
          <w:szCs w:val="28"/>
        </w:rPr>
        <w:t>ого взаимодействия</w:t>
      </w:r>
      <w:r w:rsidRPr="003377F5">
        <w:rPr>
          <w:color w:val="000000"/>
          <w:sz w:val="28"/>
          <w:szCs w:val="28"/>
        </w:rPr>
        <w:t xml:space="preserve"> вызывается суперпозицией преобладающих типов волн, к числу которых, в первую очередь, относятся продольные и поперечные волны. </w:t>
      </w:r>
      <w:r>
        <w:rPr>
          <w:color w:val="000000"/>
          <w:sz w:val="28"/>
          <w:szCs w:val="28"/>
        </w:rPr>
        <w:t xml:space="preserve">Полученный вывод имеет </w:t>
      </w:r>
      <w:r w:rsidRPr="003377F5">
        <w:rPr>
          <w:color w:val="000000"/>
          <w:sz w:val="28"/>
          <w:szCs w:val="28"/>
        </w:rPr>
        <w:t>практическую важность для решения прикладных задач геофизики.</w:t>
      </w:r>
      <w:r>
        <w:rPr>
          <w:color w:val="000000"/>
          <w:sz w:val="28"/>
          <w:szCs w:val="28"/>
        </w:rPr>
        <w:t xml:space="preserve"> Рассмотрена </w:t>
      </w:r>
      <w:r w:rsidR="003377F5" w:rsidRPr="003377F5">
        <w:rPr>
          <w:color w:val="000000"/>
          <w:sz w:val="28"/>
          <w:szCs w:val="28"/>
        </w:rPr>
        <w:t xml:space="preserve">интерференция сейсмических </w:t>
      </w:r>
      <w:r>
        <w:rPr>
          <w:color w:val="000000"/>
          <w:sz w:val="28"/>
          <w:szCs w:val="28"/>
        </w:rPr>
        <w:t>колебаний</w:t>
      </w:r>
      <w:r w:rsidRPr="003377F5">
        <w:rPr>
          <w:color w:val="000000"/>
          <w:sz w:val="28"/>
          <w:szCs w:val="28"/>
        </w:rPr>
        <w:t xml:space="preserve"> </w:t>
      </w:r>
      <w:r w:rsidR="003377F5" w:rsidRPr="003377F5">
        <w:rPr>
          <w:color w:val="000000"/>
          <w:sz w:val="28"/>
          <w:szCs w:val="28"/>
        </w:rPr>
        <w:t xml:space="preserve">с акустическими </w:t>
      </w:r>
      <w:r>
        <w:rPr>
          <w:color w:val="000000"/>
          <w:sz w:val="28"/>
          <w:szCs w:val="28"/>
        </w:rPr>
        <w:t>(</w:t>
      </w:r>
      <w:r w:rsidR="003377F5" w:rsidRPr="003377F5">
        <w:rPr>
          <w:color w:val="000000"/>
          <w:sz w:val="28"/>
          <w:szCs w:val="28"/>
        </w:rPr>
        <w:t>«сейсмоакустическая»</w:t>
      </w:r>
      <w:r>
        <w:rPr>
          <w:color w:val="000000"/>
          <w:sz w:val="28"/>
          <w:szCs w:val="28"/>
        </w:rPr>
        <w:t>), развивающаяся в приграничной зоне земля-атмосфера.</w:t>
      </w:r>
      <w:r w:rsidR="003377F5" w:rsidRPr="003377F5">
        <w:rPr>
          <w:color w:val="000000"/>
          <w:sz w:val="28"/>
          <w:szCs w:val="28"/>
        </w:rPr>
        <w:t xml:space="preserve"> </w:t>
      </w:r>
      <w:r>
        <w:rPr>
          <w:color w:val="000000"/>
          <w:sz w:val="28"/>
          <w:szCs w:val="28"/>
        </w:rPr>
        <w:t>Показано, что с учетом метеозависимых эффектов распространения акустических волн в атмосфере рассматриваемый вид интерференции может вносить большие погрешности в оценивание полей амплитуд и фаз сейсмических колебаний, что принципиально важно для сейсмической томографии. Этот вывод подтверждается экспериментальными данными измерений указанных параметров, полученными на трассе «вибратор –приемник» протяженностью 50 км.</w:t>
      </w:r>
    </w:p>
    <w:p w:rsidR="005A6B4D" w:rsidRDefault="005A6B4D" w:rsidP="00A96F74">
      <w:pPr>
        <w:spacing w:line="276" w:lineRule="auto"/>
        <w:ind w:firstLine="426"/>
        <w:jc w:val="both"/>
        <w:rPr>
          <w:sz w:val="28"/>
          <w:szCs w:val="28"/>
        </w:rPr>
      </w:pPr>
      <w:r>
        <w:rPr>
          <w:color w:val="000000"/>
          <w:sz w:val="28"/>
          <w:szCs w:val="28"/>
          <w:shd w:val="clear" w:color="auto" w:fill="FFFFFF"/>
        </w:rPr>
        <w:t xml:space="preserve">В связи с </w:t>
      </w:r>
      <w:r w:rsidRPr="00A96F74">
        <w:rPr>
          <w:color w:val="000000"/>
          <w:sz w:val="28"/>
          <w:szCs w:val="28"/>
        </w:rPr>
        <w:t>изучением</w:t>
      </w:r>
      <w:r>
        <w:rPr>
          <w:color w:val="000000"/>
          <w:sz w:val="28"/>
          <w:szCs w:val="28"/>
          <w:shd w:val="clear" w:color="auto" w:fill="FFFFFF"/>
        </w:rPr>
        <w:t xml:space="preserve"> </w:t>
      </w:r>
      <w:r w:rsidRPr="00781246">
        <w:rPr>
          <w:i/>
          <w:color w:val="000000"/>
          <w:sz w:val="28"/>
          <w:szCs w:val="28"/>
          <w:shd w:val="clear" w:color="auto" w:fill="FFFFFF"/>
        </w:rPr>
        <w:t xml:space="preserve">нелинейных эффектов </w:t>
      </w:r>
      <w:r>
        <w:rPr>
          <w:color w:val="000000"/>
          <w:sz w:val="28"/>
          <w:szCs w:val="28"/>
          <w:shd w:val="clear" w:color="auto" w:fill="FFFFFF"/>
        </w:rPr>
        <w:t>распространения сейсмических волн б</w:t>
      </w:r>
      <w:r w:rsidRPr="00852205">
        <w:rPr>
          <w:color w:val="000000"/>
          <w:sz w:val="28"/>
          <w:szCs w:val="28"/>
          <w:shd w:val="clear" w:color="auto" w:fill="FFFFFF"/>
        </w:rPr>
        <w:t>ыло выполнено математическое моделирование распространени</w:t>
      </w:r>
      <w:r>
        <w:rPr>
          <w:color w:val="000000"/>
          <w:sz w:val="28"/>
          <w:szCs w:val="28"/>
          <w:shd w:val="clear" w:color="auto" w:fill="FFFFFF"/>
        </w:rPr>
        <w:t>я</w:t>
      </w:r>
      <w:r w:rsidRPr="00852205">
        <w:rPr>
          <w:color w:val="000000"/>
          <w:sz w:val="28"/>
          <w:szCs w:val="28"/>
          <w:shd w:val="clear" w:color="auto" w:fill="FFFFFF"/>
        </w:rPr>
        <w:t xml:space="preserve"> сейсмических </w:t>
      </w:r>
      <w:r>
        <w:rPr>
          <w:color w:val="000000"/>
          <w:sz w:val="28"/>
          <w:szCs w:val="28"/>
          <w:shd w:val="clear" w:color="auto" w:fill="FFFFFF"/>
        </w:rPr>
        <w:t>волн</w:t>
      </w:r>
      <w:r w:rsidRPr="00852205">
        <w:rPr>
          <w:color w:val="000000"/>
          <w:sz w:val="28"/>
          <w:szCs w:val="28"/>
          <w:shd w:val="clear" w:color="auto" w:fill="FFFFFF"/>
        </w:rPr>
        <w:t xml:space="preserve"> в трещиноватых средах. Приведены результаты численного моделирования параметров нелинейности волновых сейсмических полей в зависимости от характеристик неоднородности среды</w:t>
      </w:r>
      <w:r>
        <w:rPr>
          <w:color w:val="000000"/>
          <w:sz w:val="28"/>
          <w:szCs w:val="28"/>
          <w:shd w:val="clear" w:color="auto" w:fill="FFFFFF"/>
        </w:rPr>
        <w:t xml:space="preserve"> при представлении ее моделью </w:t>
      </w:r>
      <w:r w:rsidRPr="00852205">
        <w:rPr>
          <w:sz w:val="28"/>
          <w:szCs w:val="28"/>
        </w:rPr>
        <w:t xml:space="preserve">трещиноватости </w:t>
      </w:r>
      <w:r>
        <w:rPr>
          <w:sz w:val="28"/>
          <w:szCs w:val="28"/>
        </w:rPr>
        <w:t xml:space="preserve">в виде </w:t>
      </w:r>
      <w:r w:rsidRPr="00852205">
        <w:rPr>
          <w:sz w:val="28"/>
          <w:szCs w:val="28"/>
        </w:rPr>
        <w:t>хаотически ориентированны</w:t>
      </w:r>
      <w:r>
        <w:rPr>
          <w:sz w:val="28"/>
          <w:szCs w:val="28"/>
        </w:rPr>
        <w:t>х</w:t>
      </w:r>
      <w:r w:rsidRPr="00852205">
        <w:rPr>
          <w:sz w:val="28"/>
          <w:szCs w:val="28"/>
        </w:rPr>
        <w:t xml:space="preserve"> пустот сфероидальной </w:t>
      </w:r>
      <w:r>
        <w:rPr>
          <w:sz w:val="28"/>
          <w:szCs w:val="28"/>
        </w:rPr>
        <w:t>либо эллептической формы</w:t>
      </w:r>
      <w:r w:rsidRPr="00852205">
        <w:rPr>
          <w:sz w:val="28"/>
          <w:szCs w:val="28"/>
        </w:rPr>
        <w:t>, равномерно рассеянные в однородной и изотропной среде.</w:t>
      </w:r>
      <w:r w:rsidR="00781246">
        <w:rPr>
          <w:sz w:val="28"/>
          <w:szCs w:val="28"/>
        </w:rPr>
        <w:t xml:space="preserve"> Получены численные характеристики коэффициента нелинейности, определяемой </w:t>
      </w:r>
      <w:r w:rsidR="00781246" w:rsidRPr="00852205">
        <w:rPr>
          <w:sz w:val="28"/>
          <w:szCs w:val="28"/>
        </w:rPr>
        <w:t xml:space="preserve">соотношением </w:t>
      </w:r>
      <w:r w:rsidR="00781246">
        <w:rPr>
          <w:sz w:val="28"/>
          <w:szCs w:val="28"/>
        </w:rPr>
        <w:t xml:space="preserve">уровней </w:t>
      </w:r>
      <w:r w:rsidR="00781246" w:rsidRPr="00852205">
        <w:rPr>
          <w:sz w:val="28"/>
          <w:szCs w:val="28"/>
        </w:rPr>
        <w:t>второй и первой гармоник гармонического колебания на выходе трещиноватой среды</w:t>
      </w:r>
      <w:r w:rsidR="00781246">
        <w:rPr>
          <w:sz w:val="28"/>
          <w:szCs w:val="28"/>
        </w:rPr>
        <w:t xml:space="preserve"> в зависимости от параметов трещин. </w:t>
      </w:r>
    </w:p>
    <w:p w:rsidR="00781246" w:rsidRDefault="00781246" w:rsidP="00A96F74">
      <w:pPr>
        <w:spacing w:before="240" w:after="120" w:line="276" w:lineRule="auto"/>
        <w:ind w:firstLine="425"/>
        <w:jc w:val="both"/>
        <w:rPr>
          <w:i/>
          <w:sz w:val="28"/>
          <w:szCs w:val="28"/>
        </w:rPr>
      </w:pPr>
      <w:r>
        <w:rPr>
          <w:i/>
          <w:sz w:val="28"/>
          <w:szCs w:val="28"/>
        </w:rPr>
        <w:t>Р</w:t>
      </w:r>
      <w:r w:rsidRPr="00781246">
        <w:rPr>
          <w:i/>
          <w:sz w:val="28"/>
          <w:szCs w:val="28"/>
        </w:rPr>
        <w:t>азработка методик</w:t>
      </w:r>
      <w:r>
        <w:rPr>
          <w:i/>
          <w:sz w:val="28"/>
          <w:szCs w:val="28"/>
        </w:rPr>
        <w:t xml:space="preserve">и алгоритмов </w:t>
      </w:r>
      <w:r w:rsidRPr="00781246">
        <w:rPr>
          <w:i/>
          <w:sz w:val="28"/>
          <w:szCs w:val="28"/>
        </w:rPr>
        <w:t>вибросейсмических исследований земной коры, вулканических структур и сейсмоопасных зон.</w:t>
      </w:r>
    </w:p>
    <w:p w:rsidR="00781246" w:rsidRDefault="00781246" w:rsidP="00A96F74">
      <w:pPr>
        <w:spacing w:line="276" w:lineRule="auto"/>
        <w:ind w:firstLine="426"/>
        <w:jc w:val="both"/>
        <w:rPr>
          <w:sz w:val="28"/>
          <w:szCs w:val="28"/>
        </w:rPr>
      </w:pPr>
      <w:r w:rsidRPr="00852205">
        <w:rPr>
          <w:sz w:val="28"/>
          <w:szCs w:val="28"/>
        </w:rPr>
        <w:t>Разработан алгоритм и новый программный модуль для расчета поляризационных параметров трехкомпонентных сейсмограмм. Алгоритм основан на определении величины и направленности осей поляризационного эллипсоида по собственным векторам и собственным значениям ковариационной матрицы.</w:t>
      </w:r>
      <w:r w:rsidR="00022DE8">
        <w:rPr>
          <w:sz w:val="28"/>
          <w:szCs w:val="28"/>
        </w:rPr>
        <w:t xml:space="preserve"> </w:t>
      </w:r>
      <w:r w:rsidRPr="00852205">
        <w:rPr>
          <w:sz w:val="28"/>
          <w:szCs w:val="28"/>
        </w:rPr>
        <w:t xml:space="preserve">Выполнен поляризационный анализ сейсмограмм, полученных при проведении вибросейсмического мониторинга Байкальской рифтовой зоны с использованием виброисточника ЦВО-100 (п. Бабушкин) на протяжении 2003-2014 гг. Всего было обработано около 200 трехкомпонентных сейсмограмм, зарегистрированных на сейсмостанциях Хурамша и Тырган на расстояниях соответственно 68 км и 108 км от </w:t>
      </w:r>
      <w:r w:rsidRPr="00852205">
        <w:rPr>
          <w:sz w:val="28"/>
          <w:szCs w:val="28"/>
        </w:rPr>
        <w:lastRenderedPageBreak/>
        <w:t>источника.</w:t>
      </w:r>
      <w:r w:rsidR="00022DE8">
        <w:rPr>
          <w:sz w:val="28"/>
          <w:szCs w:val="28"/>
        </w:rPr>
        <w:t xml:space="preserve"> </w:t>
      </w:r>
      <w:r w:rsidRPr="00852205">
        <w:rPr>
          <w:sz w:val="28"/>
          <w:szCs w:val="28"/>
        </w:rPr>
        <w:t>Результаты анализа показали сезонную зависимость как направления, так и величины осей эллипсоида.</w:t>
      </w:r>
    </w:p>
    <w:p w:rsidR="00022DE8" w:rsidRPr="00022DE8" w:rsidRDefault="00022DE8" w:rsidP="00A96F74">
      <w:pPr>
        <w:spacing w:line="276" w:lineRule="auto"/>
        <w:ind w:firstLine="426"/>
        <w:jc w:val="both"/>
        <w:rPr>
          <w:i/>
          <w:sz w:val="28"/>
          <w:szCs w:val="28"/>
        </w:rPr>
      </w:pPr>
      <w:r>
        <w:rPr>
          <w:sz w:val="28"/>
          <w:szCs w:val="28"/>
        </w:rPr>
        <w:t>П</w:t>
      </w:r>
      <w:r w:rsidRPr="00022DE8">
        <w:rPr>
          <w:sz w:val="28"/>
          <w:szCs w:val="28"/>
        </w:rPr>
        <w:t xml:space="preserve">роводились исследования возможности оценки параметров и характеристик вибросейсмических сигналов с привлечением кластерного анализа. </w:t>
      </w:r>
      <w:r>
        <w:rPr>
          <w:sz w:val="28"/>
          <w:szCs w:val="28"/>
        </w:rPr>
        <w:t>Получены численные характеристики проведенного анализа.</w:t>
      </w:r>
    </w:p>
    <w:p w:rsidR="00781246" w:rsidRPr="00781246" w:rsidRDefault="00781246" w:rsidP="00A96F74">
      <w:pPr>
        <w:spacing w:before="240" w:after="120" w:line="276" w:lineRule="auto"/>
        <w:ind w:firstLine="425"/>
        <w:jc w:val="both"/>
        <w:rPr>
          <w:i/>
          <w:sz w:val="28"/>
          <w:szCs w:val="28"/>
        </w:rPr>
      </w:pPr>
      <w:r>
        <w:rPr>
          <w:i/>
          <w:sz w:val="28"/>
          <w:szCs w:val="28"/>
        </w:rPr>
        <w:t>Соз</w:t>
      </w:r>
      <w:r w:rsidRPr="00781246">
        <w:rPr>
          <w:i/>
          <w:sz w:val="28"/>
          <w:szCs w:val="28"/>
        </w:rPr>
        <w:t>здание прототипа портала знаний (ПО) «Активная сейсмология», осуществляющего интеграцию знаний и данных на основе базовых онтологий ПО.</w:t>
      </w:r>
    </w:p>
    <w:p w:rsidR="00781246" w:rsidRPr="005A6B4D" w:rsidRDefault="00781246" w:rsidP="00A96F74">
      <w:pPr>
        <w:spacing w:line="276" w:lineRule="auto"/>
        <w:ind w:firstLine="426"/>
        <w:jc w:val="both"/>
        <w:rPr>
          <w:sz w:val="28"/>
          <w:szCs w:val="28"/>
        </w:rPr>
      </w:pPr>
      <w:r w:rsidRPr="005A6B4D">
        <w:rPr>
          <w:sz w:val="28"/>
          <w:szCs w:val="28"/>
        </w:rPr>
        <w:t>Создан специализированный интернет-ресурс (</w:t>
      </w:r>
      <w:hyperlink r:id="rId10" w:history="1">
        <w:r w:rsidRPr="005A6B4D">
          <w:rPr>
            <w:rStyle w:val="Hyperlink"/>
            <w:sz w:val="28"/>
            <w:szCs w:val="28"/>
          </w:rPr>
          <w:t>http://opg.sscc.ru/</w:t>
        </w:r>
      </w:hyperlink>
      <w:r w:rsidRPr="005A6B4D">
        <w:rPr>
          <w:sz w:val="28"/>
          <w:szCs w:val="28"/>
        </w:rPr>
        <w:t xml:space="preserve">) для поддержки теоретических и экспериментальных исследований в области активной сейсмологии. Архитектуру интернет-ресурса можно представить в виде двух взаимодействующих подсистем. Первая из них </w:t>
      </w:r>
      <w:r w:rsidRPr="005A6B4D">
        <w:rPr>
          <w:sz w:val="28"/>
          <w:szCs w:val="28"/>
        </w:rPr>
        <w:noBreakHyphen/>
        <w:t xml:space="preserve"> Научная информационная система (НИС) «Активная сейсмология» </w:t>
      </w:r>
      <w:r w:rsidRPr="005A6B4D">
        <w:rPr>
          <w:sz w:val="28"/>
          <w:szCs w:val="28"/>
        </w:rPr>
        <w:noBreakHyphen/>
        <w:t xml:space="preserve"> обеспечивает доступ пользователей к полученным в ходе полевых и вычислительных экспериментов данным и средствам их анализа, а также включает в себя пополняемую пользователями тематическую электронную библиотеку, содержащую отчеты, полные тексты статей и другие документы. Вторая </w:t>
      </w:r>
      <w:r w:rsidRPr="005A6B4D">
        <w:rPr>
          <w:sz w:val="28"/>
          <w:szCs w:val="28"/>
        </w:rPr>
        <w:noBreakHyphen/>
        <w:t xml:space="preserve"> Портал знаний </w:t>
      </w:r>
      <w:r w:rsidRPr="005A6B4D">
        <w:rPr>
          <w:sz w:val="28"/>
          <w:szCs w:val="28"/>
        </w:rPr>
        <w:noBreakHyphen/>
        <w:t xml:space="preserve"> предназначен как для систематизации данной предметной области в целом, так и разнородных данных и средств их обработки, представленных в НИС. Концептуальным базисом информационной модели портала знаний является онтология предметной области «Активная сейсмология». Онтология портала вводит формальные описания понятий предметной области в виде классов объектов и отношений между ними, тем самым задавая структуры для представления реальных информационных объектов и их связей. Содержательный доступ к систематизированным знаниям и информационным ресурсам обеспечивается с помощью предоставляемых порталом развитых средств навигации и поиска, функционирование которых также базируется на онтологии.</w:t>
      </w:r>
    </w:p>
    <w:p w:rsidR="00781246" w:rsidRPr="005A6B4D" w:rsidRDefault="00781246" w:rsidP="00781246">
      <w:pPr>
        <w:ind w:firstLine="567"/>
        <w:jc w:val="both"/>
        <w:rPr>
          <w:sz w:val="28"/>
          <w:szCs w:val="28"/>
        </w:rPr>
      </w:pPr>
    </w:p>
    <w:p w:rsidR="00711677" w:rsidRPr="00B16E5A" w:rsidRDefault="00711677" w:rsidP="00711677">
      <w:pPr>
        <w:pStyle w:val="Default"/>
        <w:keepNext/>
        <w:spacing w:line="276" w:lineRule="auto"/>
        <w:ind w:left="360"/>
        <w:rPr>
          <w:b/>
          <w:sz w:val="28"/>
          <w:szCs w:val="28"/>
          <w:u w:val="single"/>
        </w:rPr>
      </w:pPr>
      <w:r w:rsidRPr="00B16E5A">
        <w:rPr>
          <w:b/>
          <w:sz w:val="28"/>
          <w:szCs w:val="28"/>
          <w:u w:val="single"/>
        </w:rPr>
        <w:t>Публикации</w:t>
      </w:r>
      <w:r w:rsidRPr="009F76BE">
        <w:rPr>
          <w:b/>
          <w:sz w:val="28"/>
          <w:szCs w:val="28"/>
          <w:u w:val="single"/>
        </w:rPr>
        <w:t xml:space="preserve"> </w:t>
      </w:r>
      <w:r w:rsidRPr="00B16E5A">
        <w:rPr>
          <w:b/>
          <w:sz w:val="28"/>
          <w:szCs w:val="28"/>
          <w:u w:val="single"/>
        </w:rPr>
        <w:t>в</w:t>
      </w:r>
      <w:r w:rsidRPr="009F76BE">
        <w:rPr>
          <w:b/>
          <w:sz w:val="28"/>
          <w:szCs w:val="28"/>
          <w:u w:val="single"/>
        </w:rPr>
        <w:t xml:space="preserve"> 201</w:t>
      </w:r>
      <w:r w:rsidRPr="00B16E5A">
        <w:rPr>
          <w:b/>
          <w:sz w:val="28"/>
          <w:szCs w:val="28"/>
          <w:u w:val="single"/>
        </w:rPr>
        <w:t>7</w:t>
      </w:r>
      <w:r w:rsidRPr="009F76BE">
        <w:rPr>
          <w:b/>
          <w:sz w:val="28"/>
          <w:szCs w:val="28"/>
          <w:u w:val="single"/>
        </w:rPr>
        <w:t xml:space="preserve"> </w:t>
      </w:r>
      <w:r w:rsidRPr="00B16E5A">
        <w:rPr>
          <w:b/>
          <w:sz w:val="28"/>
          <w:szCs w:val="28"/>
          <w:u w:val="single"/>
        </w:rPr>
        <w:t>году</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rFonts w:eastAsia="Calibri"/>
          <w:sz w:val="28"/>
          <w:szCs w:val="28"/>
          <w:lang w:eastAsia="ko-KR"/>
        </w:rPr>
      </w:pPr>
      <w:r w:rsidRPr="00CA51D9">
        <w:rPr>
          <w:rFonts w:eastAsia="Calibri"/>
          <w:sz w:val="28"/>
          <w:szCs w:val="28"/>
          <w:lang w:val="en-US" w:eastAsia="ko-KR"/>
        </w:rPr>
        <w:t xml:space="preserve">Vladimir </w:t>
      </w:r>
      <w:proofErr w:type="spellStart"/>
      <w:r w:rsidRPr="00CA51D9">
        <w:rPr>
          <w:rFonts w:eastAsia="Calibri"/>
          <w:sz w:val="28"/>
          <w:szCs w:val="28"/>
          <w:lang w:val="en-US" w:eastAsia="ko-KR"/>
        </w:rPr>
        <w:t>Znak</w:t>
      </w:r>
      <w:proofErr w:type="spellEnd"/>
      <w:r w:rsidRPr="00CA51D9">
        <w:rPr>
          <w:rFonts w:eastAsia="Calibri"/>
          <w:sz w:val="28"/>
          <w:szCs w:val="28"/>
          <w:lang w:val="en-US" w:eastAsia="ko-KR"/>
        </w:rPr>
        <w:t xml:space="preserve">. On studying </w:t>
      </w:r>
      <w:r w:rsidRPr="00CA51D9">
        <w:rPr>
          <w:sz w:val="28"/>
          <w:szCs w:val="28"/>
        </w:rPr>
        <w:t>Characteristics</w:t>
      </w:r>
      <w:r w:rsidRPr="00CA51D9">
        <w:rPr>
          <w:rFonts w:eastAsia="Calibri"/>
          <w:sz w:val="28"/>
          <w:szCs w:val="28"/>
          <w:lang w:val="en-US" w:eastAsia="ko-KR"/>
        </w:rPr>
        <w:t xml:space="preserve"> of Periodic Signals Based on the Cluster Analysis. // Journal of Computer Engineering &amp; Information Technology. </w:t>
      </w:r>
      <w:r w:rsidRPr="00CA51D9">
        <w:rPr>
          <w:rFonts w:eastAsia="Calibri"/>
          <w:sz w:val="28"/>
          <w:szCs w:val="28"/>
          <w:lang w:eastAsia="ko-KR"/>
        </w:rPr>
        <w:t xml:space="preserve">2017. – </w:t>
      </w:r>
      <w:proofErr w:type="spellStart"/>
      <w:r w:rsidRPr="00CA51D9">
        <w:rPr>
          <w:rFonts w:eastAsia="Calibri"/>
          <w:sz w:val="28"/>
          <w:szCs w:val="28"/>
          <w:lang w:eastAsia="ko-KR"/>
        </w:rPr>
        <w:t>Val</w:t>
      </w:r>
      <w:proofErr w:type="spellEnd"/>
      <w:r w:rsidRPr="00CA51D9">
        <w:rPr>
          <w:rFonts w:eastAsia="Calibri"/>
          <w:sz w:val="28"/>
          <w:szCs w:val="28"/>
          <w:lang w:eastAsia="ko-KR"/>
        </w:rPr>
        <w:t>. 6, N 3. –</w:t>
      </w:r>
      <w:r w:rsidRPr="00CA51D9">
        <w:rPr>
          <w:rFonts w:eastAsia="Calibri"/>
          <w:sz w:val="28"/>
          <w:szCs w:val="28"/>
          <w:lang w:val="en-US" w:eastAsia="ko-KR"/>
        </w:rPr>
        <w:t xml:space="preserve"> </w:t>
      </w:r>
      <w:r w:rsidRPr="00CA51D9">
        <w:rPr>
          <w:rFonts w:eastAsia="Calibri"/>
          <w:sz w:val="28"/>
          <w:szCs w:val="28"/>
          <w:lang w:eastAsia="ko-KR"/>
        </w:rPr>
        <w:t>P. 1-5. (</w:t>
      </w:r>
      <w:proofErr w:type="spellStart"/>
      <w:r w:rsidRPr="00CA51D9">
        <w:rPr>
          <w:rFonts w:eastAsia="Calibri"/>
          <w:sz w:val="28"/>
          <w:szCs w:val="28"/>
          <w:lang w:eastAsia="ko-KR"/>
        </w:rPr>
        <w:t>Scopus</w:t>
      </w:r>
      <w:proofErr w:type="spellEnd"/>
      <w:r w:rsidRPr="00CA51D9">
        <w:rPr>
          <w:rFonts w:eastAsia="Calibri"/>
          <w:sz w:val="28"/>
          <w:szCs w:val="28"/>
          <w:lang w:eastAsia="ko-KR"/>
        </w:rPr>
        <w:t xml:space="preserve">, </w:t>
      </w:r>
      <w:r w:rsidRPr="00CA51D9">
        <w:rPr>
          <w:rFonts w:eastAsia="Calibri"/>
          <w:sz w:val="28"/>
          <w:szCs w:val="28"/>
          <w:lang w:eastAsia="ko-KR"/>
        </w:rPr>
        <w:t>DOI 10.4172/2324-9307.1000173)</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rFonts w:eastAsia="Calibri"/>
          <w:sz w:val="28"/>
          <w:szCs w:val="28"/>
          <w:lang w:val="en-US" w:eastAsia="ko-KR"/>
        </w:rPr>
      </w:pPr>
      <w:r w:rsidRPr="00CA51D9">
        <w:rPr>
          <w:rFonts w:eastAsia="Calibri"/>
          <w:sz w:val="28"/>
          <w:szCs w:val="28"/>
          <w:lang w:val="en-US" w:eastAsia="ko-KR"/>
        </w:rPr>
        <w:t xml:space="preserve">Marat </w:t>
      </w:r>
      <w:proofErr w:type="spellStart"/>
      <w:r w:rsidRPr="00CA51D9">
        <w:rPr>
          <w:rFonts w:eastAsia="Calibri"/>
          <w:sz w:val="28"/>
          <w:szCs w:val="28"/>
          <w:lang w:val="en-US" w:eastAsia="ko-KR"/>
        </w:rPr>
        <w:t>Khairetdinov</w:t>
      </w:r>
      <w:proofErr w:type="spellEnd"/>
      <w:r w:rsidRPr="00CA51D9">
        <w:rPr>
          <w:rFonts w:eastAsia="Calibri"/>
          <w:sz w:val="28"/>
          <w:szCs w:val="28"/>
          <w:lang w:val="en-US" w:eastAsia="ko-KR"/>
        </w:rPr>
        <w:t xml:space="preserve">, </w:t>
      </w:r>
      <w:proofErr w:type="spellStart"/>
      <w:r w:rsidRPr="00CA51D9">
        <w:rPr>
          <w:rFonts w:eastAsia="Calibri"/>
          <w:sz w:val="28"/>
          <w:szCs w:val="28"/>
          <w:lang w:val="en-US" w:eastAsia="ko-KR"/>
        </w:rPr>
        <w:t>Gyulnara</w:t>
      </w:r>
      <w:proofErr w:type="spellEnd"/>
      <w:r w:rsidRPr="00CA51D9">
        <w:rPr>
          <w:rFonts w:eastAsia="Calibri"/>
          <w:sz w:val="28"/>
          <w:szCs w:val="28"/>
          <w:lang w:val="en-US" w:eastAsia="ko-KR"/>
        </w:rPr>
        <w:t xml:space="preserve"> </w:t>
      </w:r>
      <w:proofErr w:type="spellStart"/>
      <w:r w:rsidRPr="00CA51D9">
        <w:rPr>
          <w:sz w:val="28"/>
          <w:szCs w:val="28"/>
        </w:rPr>
        <w:t>Voskoboynikova</w:t>
      </w:r>
      <w:proofErr w:type="spellEnd"/>
      <w:r w:rsidRPr="00CA51D9">
        <w:rPr>
          <w:rFonts w:eastAsia="Calibri"/>
          <w:sz w:val="28"/>
          <w:szCs w:val="28"/>
          <w:lang w:val="en-US" w:eastAsia="ko-KR"/>
        </w:rPr>
        <w:t xml:space="preserve">, Boris </w:t>
      </w:r>
      <w:proofErr w:type="spellStart"/>
      <w:r w:rsidRPr="00CA51D9">
        <w:rPr>
          <w:rFonts w:eastAsia="Calibri"/>
          <w:sz w:val="28"/>
          <w:szCs w:val="28"/>
          <w:lang w:val="en-US" w:eastAsia="ko-KR"/>
        </w:rPr>
        <w:t>Poller</w:t>
      </w:r>
      <w:proofErr w:type="spellEnd"/>
      <w:r w:rsidRPr="00CA51D9">
        <w:rPr>
          <w:rFonts w:eastAsia="Calibri"/>
          <w:sz w:val="28"/>
          <w:szCs w:val="28"/>
          <w:lang w:val="en-US" w:eastAsia="ko-KR"/>
        </w:rPr>
        <w:t xml:space="preserve">, Alexander </w:t>
      </w:r>
      <w:proofErr w:type="spellStart"/>
      <w:r w:rsidRPr="00CA51D9">
        <w:rPr>
          <w:rFonts w:eastAsia="Calibri"/>
          <w:sz w:val="28"/>
          <w:szCs w:val="28"/>
          <w:lang w:val="en-US" w:eastAsia="ko-KR"/>
        </w:rPr>
        <w:t>Britvin</w:t>
      </w:r>
      <w:proofErr w:type="spellEnd"/>
      <w:r w:rsidRPr="00CA51D9">
        <w:rPr>
          <w:rFonts w:eastAsia="Calibri"/>
          <w:sz w:val="28"/>
          <w:szCs w:val="28"/>
          <w:lang w:val="en-US" w:eastAsia="ko-KR"/>
        </w:rPr>
        <w:t xml:space="preserve">, Galina </w:t>
      </w:r>
      <w:proofErr w:type="spellStart"/>
      <w:r w:rsidRPr="00CA51D9">
        <w:rPr>
          <w:rFonts w:eastAsia="Calibri"/>
          <w:sz w:val="28"/>
          <w:szCs w:val="28"/>
          <w:lang w:val="en-US" w:eastAsia="ko-KR"/>
        </w:rPr>
        <w:t>Sedukhina</w:t>
      </w:r>
      <w:proofErr w:type="spellEnd"/>
      <w:r w:rsidRPr="00CA51D9">
        <w:rPr>
          <w:rFonts w:eastAsia="Calibri"/>
          <w:sz w:val="28"/>
          <w:szCs w:val="28"/>
          <w:lang w:val="en-US" w:eastAsia="ko-KR"/>
        </w:rPr>
        <w:t xml:space="preserve">. An </w:t>
      </w:r>
      <w:proofErr w:type="spellStart"/>
      <w:r w:rsidRPr="00CA51D9">
        <w:rPr>
          <w:rFonts w:eastAsia="Calibri"/>
          <w:sz w:val="28"/>
          <w:szCs w:val="28"/>
          <w:lang w:val="en-US" w:eastAsia="ko-KR"/>
        </w:rPr>
        <w:t>Acoustooptic</w:t>
      </w:r>
      <w:proofErr w:type="spellEnd"/>
      <w:r w:rsidRPr="00CA51D9">
        <w:rPr>
          <w:rFonts w:eastAsia="Calibri"/>
          <w:sz w:val="28"/>
          <w:szCs w:val="28"/>
          <w:lang w:val="en-US" w:eastAsia="ko-KR"/>
        </w:rPr>
        <w:t xml:space="preserve"> </w:t>
      </w:r>
      <w:proofErr w:type="spellStart"/>
      <w:r w:rsidRPr="00CA51D9">
        <w:rPr>
          <w:rFonts w:eastAsia="Calibri"/>
          <w:sz w:val="28"/>
          <w:szCs w:val="28"/>
          <w:lang w:val="en-US" w:eastAsia="ko-KR"/>
        </w:rPr>
        <w:t>Interraction</w:t>
      </w:r>
      <w:proofErr w:type="spellEnd"/>
      <w:r w:rsidRPr="00CA51D9">
        <w:rPr>
          <w:rFonts w:eastAsia="Calibri"/>
          <w:sz w:val="28"/>
          <w:szCs w:val="28"/>
          <w:lang w:val="en-US" w:eastAsia="ko-KR"/>
        </w:rPr>
        <w:t xml:space="preserve"> at </w:t>
      </w:r>
      <w:proofErr w:type="spellStart"/>
      <w:r w:rsidRPr="00CA51D9">
        <w:rPr>
          <w:rFonts w:eastAsia="Calibri"/>
          <w:sz w:val="28"/>
          <w:szCs w:val="28"/>
          <w:lang w:val="en-US" w:eastAsia="ko-KR"/>
        </w:rPr>
        <w:t>Infralow</w:t>
      </w:r>
      <w:proofErr w:type="spellEnd"/>
      <w:r w:rsidRPr="00CA51D9">
        <w:rPr>
          <w:rFonts w:eastAsia="Calibri"/>
          <w:sz w:val="28"/>
          <w:szCs w:val="28"/>
          <w:lang w:val="en-US" w:eastAsia="ko-KR"/>
        </w:rPr>
        <w:t xml:space="preserve"> Frequencies. // Proceedings of the 17th International Multidisciplinary Scientific </w:t>
      </w:r>
      <w:proofErr w:type="spellStart"/>
      <w:r w:rsidRPr="00CA51D9">
        <w:rPr>
          <w:rFonts w:eastAsia="Calibri"/>
          <w:sz w:val="28"/>
          <w:szCs w:val="28"/>
          <w:lang w:val="en-US" w:eastAsia="ko-KR"/>
        </w:rPr>
        <w:t>GeoConference</w:t>
      </w:r>
      <w:proofErr w:type="spellEnd"/>
      <w:r w:rsidRPr="00CA51D9">
        <w:rPr>
          <w:rFonts w:eastAsia="Calibri"/>
          <w:sz w:val="28"/>
          <w:szCs w:val="28"/>
          <w:lang w:val="en-US" w:eastAsia="ko-KR"/>
        </w:rPr>
        <w:t xml:space="preserve"> Surveying Geology and Mining Ecology Management, SGEM </w:t>
      </w:r>
      <w:r w:rsidRPr="00CA51D9">
        <w:rPr>
          <w:rFonts w:eastAsia="Calibri"/>
          <w:sz w:val="28"/>
          <w:szCs w:val="28"/>
          <w:lang w:val="en-US" w:eastAsia="ko-KR"/>
        </w:rPr>
        <w:lastRenderedPageBreak/>
        <w:t xml:space="preserve">2017, Bulgaria, </w:t>
      </w:r>
      <w:proofErr w:type="spellStart"/>
      <w:r w:rsidRPr="00CA51D9">
        <w:rPr>
          <w:rFonts w:eastAsia="Calibri"/>
          <w:sz w:val="28"/>
          <w:szCs w:val="28"/>
          <w:lang w:val="en-US" w:eastAsia="ko-KR"/>
        </w:rPr>
        <w:t>Albena</w:t>
      </w:r>
      <w:proofErr w:type="spellEnd"/>
      <w:r w:rsidRPr="00CA51D9">
        <w:rPr>
          <w:rFonts w:eastAsia="Calibri"/>
          <w:sz w:val="28"/>
          <w:szCs w:val="28"/>
          <w:lang w:val="en-US" w:eastAsia="ko-KR"/>
        </w:rPr>
        <w:t>, 27 June - 6 July. – 2017. (</w:t>
      </w:r>
      <w:proofErr w:type="spellStart"/>
      <w:r w:rsidRPr="00CA51D9">
        <w:rPr>
          <w:rFonts w:eastAsia="Calibri"/>
          <w:sz w:val="28"/>
          <w:szCs w:val="28"/>
          <w:lang w:val="en-US" w:eastAsia="ko-KR"/>
        </w:rPr>
        <w:t>WoS</w:t>
      </w:r>
      <w:proofErr w:type="spellEnd"/>
      <w:r w:rsidRPr="00CA51D9">
        <w:rPr>
          <w:rFonts w:eastAsia="Calibri"/>
          <w:sz w:val="28"/>
          <w:szCs w:val="28"/>
          <w:lang w:val="en-US" w:eastAsia="ko-KR"/>
        </w:rPr>
        <w:t xml:space="preserve">, Scopus, </w:t>
      </w:r>
      <w:r w:rsidRPr="00CA51D9">
        <w:rPr>
          <w:rFonts w:eastAsia="Calibri"/>
          <w:sz w:val="28"/>
          <w:szCs w:val="28"/>
          <w:lang w:eastAsia="ko-KR"/>
        </w:rPr>
        <w:t>РИНЦ</w:t>
      </w:r>
      <w:r w:rsidRPr="00CA51D9">
        <w:rPr>
          <w:rFonts w:eastAsia="Calibri"/>
          <w:sz w:val="28"/>
          <w:szCs w:val="28"/>
          <w:lang w:val="en-US" w:eastAsia="ko-KR"/>
        </w:rPr>
        <w:t xml:space="preserve">, </w:t>
      </w:r>
      <w:r w:rsidRPr="00CA51D9">
        <w:rPr>
          <w:rFonts w:eastAsia="Calibri"/>
          <w:sz w:val="28"/>
          <w:szCs w:val="28"/>
          <w:lang w:eastAsia="ko-KR"/>
        </w:rPr>
        <w:t>DOI 10.5593/sgem2017/21/S08.099</w:t>
      </w:r>
      <w:r w:rsidRPr="00CA51D9">
        <w:rPr>
          <w:rFonts w:eastAsia="Calibri"/>
          <w:sz w:val="28"/>
          <w:szCs w:val="28"/>
          <w:lang w:val="en-US" w:eastAsia="ko-KR"/>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rFonts w:eastAsia="Calibri"/>
          <w:sz w:val="28"/>
          <w:szCs w:val="28"/>
          <w:lang w:val="en-US" w:eastAsia="ko-KR"/>
        </w:rPr>
      </w:pPr>
      <w:proofErr w:type="spellStart"/>
      <w:r w:rsidRPr="00CA51D9">
        <w:rPr>
          <w:rFonts w:eastAsia="Calibri"/>
          <w:sz w:val="28"/>
          <w:szCs w:val="28"/>
          <w:lang w:val="en-US" w:eastAsia="ko-KR"/>
        </w:rPr>
        <w:t>Ludmila</w:t>
      </w:r>
      <w:proofErr w:type="spellEnd"/>
      <w:r w:rsidRPr="00CA51D9">
        <w:rPr>
          <w:rFonts w:eastAsia="Calibri"/>
          <w:sz w:val="28"/>
          <w:szCs w:val="28"/>
          <w:lang w:val="en-US" w:eastAsia="ko-KR"/>
        </w:rPr>
        <w:t xml:space="preserve"> </w:t>
      </w:r>
      <w:proofErr w:type="spellStart"/>
      <w:r w:rsidRPr="00CA51D9">
        <w:rPr>
          <w:rFonts w:eastAsia="Calibri"/>
          <w:sz w:val="28"/>
          <w:szCs w:val="28"/>
          <w:lang w:val="en-US" w:eastAsia="ko-KR"/>
        </w:rPr>
        <w:t>Braginskaya</w:t>
      </w:r>
      <w:proofErr w:type="spellEnd"/>
      <w:r w:rsidRPr="00CA51D9">
        <w:rPr>
          <w:rFonts w:eastAsia="Calibri"/>
          <w:sz w:val="28"/>
          <w:szCs w:val="28"/>
          <w:lang w:val="en-US" w:eastAsia="ko-KR"/>
        </w:rPr>
        <w:t xml:space="preserve">, Valery Kovalevsky, Andrey </w:t>
      </w:r>
      <w:proofErr w:type="spellStart"/>
      <w:r w:rsidRPr="00CA51D9">
        <w:rPr>
          <w:rFonts w:eastAsia="Calibri"/>
          <w:sz w:val="28"/>
          <w:szCs w:val="28"/>
          <w:lang w:val="en-US" w:eastAsia="ko-KR"/>
        </w:rPr>
        <w:t>Grigoryuk</w:t>
      </w:r>
      <w:proofErr w:type="spellEnd"/>
      <w:r w:rsidRPr="00CA51D9">
        <w:rPr>
          <w:rFonts w:eastAsia="Calibri"/>
          <w:sz w:val="28"/>
          <w:szCs w:val="28"/>
          <w:lang w:val="en-US" w:eastAsia="ko-KR"/>
        </w:rPr>
        <w:t xml:space="preserve">. </w:t>
      </w:r>
      <w:proofErr w:type="spellStart"/>
      <w:r w:rsidRPr="00CA51D9">
        <w:rPr>
          <w:rFonts w:eastAsia="Calibri"/>
          <w:sz w:val="28"/>
          <w:szCs w:val="28"/>
          <w:lang w:val="en-US" w:eastAsia="ko-KR"/>
        </w:rPr>
        <w:t>Vibroseismic</w:t>
      </w:r>
      <w:proofErr w:type="spellEnd"/>
      <w:r w:rsidRPr="00CA51D9">
        <w:rPr>
          <w:rFonts w:eastAsia="Calibri"/>
          <w:sz w:val="28"/>
          <w:szCs w:val="28"/>
          <w:lang w:val="en-US" w:eastAsia="ko-KR"/>
        </w:rPr>
        <w:t xml:space="preserve"> Monitoring Data Management </w:t>
      </w:r>
      <w:r w:rsidRPr="00CA51D9">
        <w:rPr>
          <w:sz w:val="28"/>
          <w:szCs w:val="28"/>
        </w:rPr>
        <w:t>on</w:t>
      </w:r>
      <w:r w:rsidRPr="00CA51D9">
        <w:rPr>
          <w:rFonts w:eastAsia="Calibri"/>
          <w:sz w:val="28"/>
          <w:szCs w:val="28"/>
          <w:lang w:val="en-US" w:eastAsia="ko-KR"/>
        </w:rPr>
        <w:t xml:space="preserve"> Web-Technologies Basis. // Proc. 2017 International Multi-Conference on Engineering, Computer and Information Sciences (SIBIRCON 2017), 18-22 Sep 2017, Novosibirsk, </w:t>
      </w:r>
      <w:proofErr w:type="spellStart"/>
      <w:r w:rsidRPr="00CA51D9">
        <w:rPr>
          <w:rFonts w:eastAsia="Calibri"/>
          <w:sz w:val="28"/>
          <w:szCs w:val="28"/>
          <w:lang w:val="en-US" w:eastAsia="ko-KR"/>
        </w:rPr>
        <w:t>Akademgorodok</w:t>
      </w:r>
      <w:proofErr w:type="spellEnd"/>
      <w:r w:rsidRPr="00CA51D9">
        <w:rPr>
          <w:rFonts w:eastAsia="Calibri"/>
          <w:sz w:val="28"/>
          <w:szCs w:val="28"/>
          <w:lang w:val="en-US" w:eastAsia="ko-KR"/>
        </w:rPr>
        <w:t>, Russia. IEEE Catalog Number: CFP1711E-CDR [</w:t>
      </w:r>
      <w:r w:rsidRPr="00CA51D9">
        <w:rPr>
          <w:rFonts w:eastAsia="Calibri"/>
          <w:sz w:val="28"/>
          <w:szCs w:val="28"/>
          <w:lang w:eastAsia="ko-KR"/>
        </w:rPr>
        <w:t>Электрон</w:t>
      </w:r>
      <w:r w:rsidRPr="00CA51D9">
        <w:rPr>
          <w:rFonts w:eastAsia="Calibri"/>
          <w:sz w:val="28"/>
          <w:szCs w:val="28"/>
          <w:lang w:val="en-US" w:eastAsia="ko-KR"/>
        </w:rPr>
        <w:t xml:space="preserve">. </w:t>
      </w:r>
      <w:r w:rsidRPr="00CA51D9">
        <w:rPr>
          <w:rFonts w:eastAsia="Calibri"/>
          <w:sz w:val="28"/>
          <w:szCs w:val="28"/>
          <w:lang w:eastAsia="ko-KR"/>
        </w:rPr>
        <w:t>ресурс</w:t>
      </w:r>
      <w:r w:rsidRPr="00CA51D9">
        <w:rPr>
          <w:rFonts w:eastAsia="Calibri"/>
          <w:sz w:val="28"/>
          <w:szCs w:val="28"/>
          <w:lang w:val="en-US" w:eastAsia="ko-KR"/>
        </w:rPr>
        <w:t>]. http://conf.nsc.ru/opcs2017/ru/proceedings. – P.48-52. (</w:t>
      </w:r>
      <w:proofErr w:type="spellStart"/>
      <w:r w:rsidRPr="00CA51D9">
        <w:rPr>
          <w:rFonts w:eastAsia="Calibri"/>
          <w:sz w:val="28"/>
          <w:szCs w:val="28"/>
          <w:lang w:val="en-US" w:eastAsia="ko-KR"/>
        </w:rPr>
        <w:t>WoS</w:t>
      </w:r>
      <w:proofErr w:type="spellEnd"/>
      <w:r w:rsidRPr="00CA51D9">
        <w:rPr>
          <w:rFonts w:eastAsia="Calibri"/>
          <w:sz w:val="28"/>
          <w:szCs w:val="28"/>
          <w:lang w:val="en-US" w:eastAsia="ko-KR"/>
        </w:rPr>
        <w:t>, Scopus, РИНЦ</w:t>
      </w:r>
      <w:r w:rsidRPr="00CA51D9">
        <w:rPr>
          <w:rFonts w:eastAsia="Calibri"/>
          <w:sz w:val="28"/>
          <w:szCs w:val="28"/>
          <w:lang w:val="en-US" w:eastAsia="ko-KR"/>
        </w:rPr>
        <w:t xml:space="preserve">, </w:t>
      </w:r>
      <w:r w:rsidRPr="00CA51D9">
        <w:rPr>
          <w:rFonts w:eastAsia="Calibri"/>
          <w:sz w:val="28"/>
          <w:szCs w:val="28"/>
          <w:lang w:val="en-US" w:eastAsia="ko-KR"/>
        </w:rPr>
        <w:t>DOI </w:t>
      </w:r>
      <w:hyperlink r:id="rId11" w:tgtFrame="_blank" w:history="1">
        <w:r w:rsidRPr="00CA51D9">
          <w:rPr>
            <w:rFonts w:eastAsia="Calibri"/>
            <w:sz w:val="28"/>
            <w:szCs w:val="28"/>
            <w:lang w:val="en-US"/>
          </w:rPr>
          <w:t>10.1109/SIBIRCON.2017.8109835</w:t>
        </w:r>
      </w:hyperlink>
      <w:r w:rsidRPr="00CA51D9">
        <w:rPr>
          <w:rFonts w:eastAsia="Calibri"/>
          <w:sz w:val="28"/>
          <w:szCs w:val="28"/>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proofErr w:type="spellStart"/>
      <w:r w:rsidRPr="00CA51D9">
        <w:rPr>
          <w:sz w:val="28"/>
          <w:szCs w:val="28"/>
          <w:lang w:val="en-US"/>
        </w:rPr>
        <w:t>Grishchenko</w:t>
      </w:r>
      <w:proofErr w:type="spellEnd"/>
      <w:r w:rsidRPr="00CA51D9">
        <w:rPr>
          <w:sz w:val="28"/>
          <w:szCs w:val="28"/>
          <w:lang w:val="en-US"/>
        </w:rPr>
        <w:t xml:space="preserve"> M.V., </w:t>
      </w:r>
      <w:proofErr w:type="spellStart"/>
      <w:r w:rsidRPr="00CA51D9">
        <w:rPr>
          <w:sz w:val="28"/>
          <w:szCs w:val="28"/>
          <w:lang w:val="en-US"/>
        </w:rPr>
        <w:t>Yakimenko</w:t>
      </w:r>
      <w:proofErr w:type="spellEnd"/>
      <w:r w:rsidRPr="00CA51D9">
        <w:rPr>
          <w:sz w:val="28"/>
          <w:szCs w:val="28"/>
          <w:lang w:val="en-US"/>
        </w:rPr>
        <w:t xml:space="preserve"> A.A., </w:t>
      </w:r>
      <w:proofErr w:type="spellStart"/>
      <w:r w:rsidRPr="00CA51D9">
        <w:rPr>
          <w:sz w:val="28"/>
          <w:szCs w:val="28"/>
          <w:lang w:val="en-US"/>
        </w:rPr>
        <w:t>Khairetdinov</w:t>
      </w:r>
      <w:proofErr w:type="spellEnd"/>
      <w:r w:rsidRPr="00CA51D9">
        <w:rPr>
          <w:sz w:val="28"/>
          <w:szCs w:val="28"/>
          <w:lang w:val="en-US"/>
        </w:rPr>
        <w:t xml:space="preserve"> M.S., </w:t>
      </w:r>
      <w:proofErr w:type="spellStart"/>
      <w:r w:rsidRPr="00CA51D9">
        <w:rPr>
          <w:sz w:val="28"/>
          <w:szCs w:val="28"/>
          <w:lang w:val="en-US"/>
        </w:rPr>
        <w:t>Lazareva</w:t>
      </w:r>
      <w:proofErr w:type="spellEnd"/>
      <w:r w:rsidRPr="00CA51D9">
        <w:rPr>
          <w:sz w:val="28"/>
          <w:szCs w:val="28"/>
          <w:lang w:val="en-US"/>
        </w:rPr>
        <w:t xml:space="preserve"> A.V. The Improvement of the Parallel Algorithm for </w:t>
      </w:r>
      <w:r w:rsidRPr="00CA51D9">
        <w:rPr>
          <w:sz w:val="28"/>
          <w:szCs w:val="28"/>
        </w:rPr>
        <w:t>Randomization</w:t>
      </w:r>
      <w:r w:rsidRPr="00CA51D9">
        <w:rPr>
          <w:sz w:val="28"/>
          <w:szCs w:val="28"/>
          <w:lang w:val="en-US"/>
        </w:rPr>
        <w:t xml:space="preserve">-based Enrichment Analysis. // Proc. 2017 International Multi-Conference on Engineering, Computer and </w:t>
      </w:r>
      <w:r w:rsidRPr="00CA51D9">
        <w:rPr>
          <w:rFonts w:eastAsia="Calibri"/>
          <w:sz w:val="28"/>
          <w:szCs w:val="28"/>
          <w:lang w:val="en-US"/>
        </w:rPr>
        <w:t xml:space="preserve">Information Sciences (SIBIRCON 2017), 18-22 Sep 2017, Novosibirsk, </w:t>
      </w:r>
      <w:proofErr w:type="spellStart"/>
      <w:r w:rsidRPr="00CA51D9">
        <w:rPr>
          <w:rFonts w:eastAsia="Calibri"/>
          <w:sz w:val="28"/>
          <w:szCs w:val="28"/>
          <w:lang w:val="en-US"/>
        </w:rPr>
        <w:t>Akademgorodok</w:t>
      </w:r>
      <w:proofErr w:type="spellEnd"/>
      <w:r w:rsidRPr="00CA51D9">
        <w:rPr>
          <w:rFonts w:eastAsia="Calibri"/>
          <w:sz w:val="28"/>
          <w:szCs w:val="28"/>
          <w:lang w:val="en-US"/>
        </w:rPr>
        <w:t>, Russia. IEEE Catalog Number: CFP1711E-CDR [Электрон. ресурс]. http://conf.nsc.ru/opcs2017/ru/proceedings. – 2017. – P. 269-272. (</w:t>
      </w:r>
      <w:proofErr w:type="spellStart"/>
      <w:r w:rsidRPr="00CA51D9">
        <w:rPr>
          <w:rFonts w:eastAsia="Calibri"/>
          <w:sz w:val="28"/>
          <w:szCs w:val="28"/>
          <w:lang w:val="en-US"/>
        </w:rPr>
        <w:t>WoS</w:t>
      </w:r>
      <w:proofErr w:type="spellEnd"/>
      <w:r w:rsidRPr="00CA51D9">
        <w:rPr>
          <w:rFonts w:eastAsia="Calibri"/>
          <w:sz w:val="28"/>
          <w:szCs w:val="28"/>
          <w:lang w:val="en-US"/>
        </w:rPr>
        <w:t>, Scopus, РИНЦ</w:t>
      </w:r>
      <w:r w:rsidRPr="00CA51D9">
        <w:rPr>
          <w:rFonts w:eastAsia="Calibri"/>
          <w:sz w:val="28"/>
          <w:szCs w:val="28"/>
          <w:lang w:val="en-US"/>
        </w:rPr>
        <w:t xml:space="preserve">, </w:t>
      </w:r>
      <w:r w:rsidRPr="00CA51D9">
        <w:rPr>
          <w:rFonts w:eastAsia="Calibri"/>
          <w:sz w:val="28"/>
          <w:szCs w:val="28"/>
          <w:lang w:val="en-US"/>
        </w:rPr>
        <w:t>DOI </w:t>
      </w:r>
      <w:hyperlink r:id="rId12" w:tgtFrame="_blank" w:history="1">
        <w:r w:rsidRPr="00CA51D9">
          <w:rPr>
            <w:rFonts w:eastAsia="Calibri"/>
            <w:sz w:val="28"/>
            <w:szCs w:val="28"/>
            <w:lang w:val="en-US"/>
          </w:rPr>
          <w:t>10.1109/SIBIRCON.2017.8109886</w:t>
        </w:r>
      </w:hyperlink>
      <w:r w:rsidRPr="00CA51D9">
        <w:rPr>
          <w:rFonts w:eastAsia="Calibri"/>
          <w:sz w:val="28"/>
          <w:szCs w:val="28"/>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r w:rsidRPr="00CA51D9">
        <w:rPr>
          <w:sz w:val="28"/>
          <w:szCs w:val="28"/>
          <w:lang w:val="en-US"/>
        </w:rPr>
        <w:t xml:space="preserve">Marat </w:t>
      </w:r>
      <w:proofErr w:type="spellStart"/>
      <w:r w:rsidRPr="00CA51D9">
        <w:rPr>
          <w:sz w:val="28"/>
          <w:szCs w:val="28"/>
          <w:lang w:val="en-US"/>
        </w:rPr>
        <w:t>Khairetdinov</w:t>
      </w:r>
      <w:proofErr w:type="spellEnd"/>
      <w:r w:rsidRPr="00CA51D9">
        <w:rPr>
          <w:sz w:val="28"/>
          <w:szCs w:val="28"/>
          <w:lang w:val="en-US"/>
        </w:rPr>
        <w:t xml:space="preserve">, Galina </w:t>
      </w:r>
      <w:proofErr w:type="spellStart"/>
      <w:r w:rsidRPr="00CA51D9">
        <w:rPr>
          <w:sz w:val="28"/>
          <w:szCs w:val="28"/>
          <w:lang w:val="en-US"/>
        </w:rPr>
        <w:t>Sedukhina</w:t>
      </w:r>
      <w:proofErr w:type="spellEnd"/>
      <w:r w:rsidRPr="00CA51D9">
        <w:rPr>
          <w:sz w:val="28"/>
          <w:szCs w:val="28"/>
          <w:lang w:val="en-US"/>
        </w:rPr>
        <w:t xml:space="preserve">, Ilya </w:t>
      </w:r>
      <w:proofErr w:type="spellStart"/>
      <w:r w:rsidRPr="00CA51D9">
        <w:rPr>
          <w:sz w:val="28"/>
          <w:szCs w:val="28"/>
          <w:lang w:val="en-US"/>
        </w:rPr>
        <w:t>Matveev</w:t>
      </w:r>
      <w:proofErr w:type="spellEnd"/>
      <w:r w:rsidRPr="00CA51D9">
        <w:rPr>
          <w:sz w:val="28"/>
          <w:szCs w:val="28"/>
          <w:lang w:val="en-US"/>
        </w:rPr>
        <w:t xml:space="preserve">, </w:t>
      </w:r>
      <w:proofErr w:type="spellStart"/>
      <w:r w:rsidRPr="00CA51D9">
        <w:rPr>
          <w:sz w:val="28"/>
          <w:szCs w:val="28"/>
          <w:lang w:val="en-US"/>
        </w:rPr>
        <w:t>Gyulnara</w:t>
      </w:r>
      <w:proofErr w:type="spellEnd"/>
      <w:r w:rsidRPr="00CA51D9">
        <w:rPr>
          <w:sz w:val="28"/>
          <w:szCs w:val="28"/>
          <w:lang w:val="en-US"/>
        </w:rPr>
        <w:t xml:space="preserve"> </w:t>
      </w:r>
      <w:proofErr w:type="spellStart"/>
      <w:r w:rsidRPr="00CA51D9">
        <w:rPr>
          <w:sz w:val="28"/>
          <w:szCs w:val="28"/>
          <w:lang w:val="en-US"/>
        </w:rPr>
        <w:t>Voskoboynikova</w:t>
      </w:r>
      <w:proofErr w:type="spellEnd"/>
      <w:r w:rsidRPr="00CA51D9">
        <w:rPr>
          <w:sz w:val="28"/>
          <w:szCs w:val="28"/>
          <w:lang w:val="en-US"/>
        </w:rPr>
        <w:t xml:space="preserve">. Economical Sequential Algorithmic Convolutions in Problems of Active </w:t>
      </w:r>
      <w:proofErr w:type="spellStart"/>
      <w:r w:rsidRPr="00CA51D9">
        <w:rPr>
          <w:sz w:val="28"/>
          <w:szCs w:val="28"/>
          <w:lang w:val="en-US"/>
        </w:rPr>
        <w:t>Vibroseismoacoustic</w:t>
      </w:r>
      <w:proofErr w:type="spellEnd"/>
      <w:r w:rsidRPr="00CA51D9">
        <w:rPr>
          <w:sz w:val="28"/>
          <w:szCs w:val="28"/>
          <w:lang w:val="en-US"/>
        </w:rPr>
        <w:t xml:space="preserve"> Monitoring. // Proc. 2017 International Multi-Conference on Engineering, Computer and Information Sciences (SIBIRCON 2017), 18-22 Sep 2017, Novosibirsk, </w:t>
      </w:r>
      <w:proofErr w:type="spellStart"/>
      <w:r w:rsidRPr="00CA51D9">
        <w:rPr>
          <w:sz w:val="28"/>
          <w:szCs w:val="28"/>
          <w:lang w:val="en-US"/>
        </w:rPr>
        <w:t>Akademgorodok</w:t>
      </w:r>
      <w:proofErr w:type="spellEnd"/>
      <w:r w:rsidRPr="00CA51D9">
        <w:rPr>
          <w:sz w:val="28"/>
          <w:szCs w:val="28"/>
          <w:lang w:val="en-US"/>
        </w:rPr>
        <w:t>, Russia. IEEE Catalog Number: CFP1711E-CDR [Электрон. ресурс]. http://conf.nsc.ru/opcs2017/ru/proceedings. – 2017. – P.97-101. (</w:t>
      </w:r>
      <w:proofErr w:type="spellStart"/>
      <w:r w:rsidRPr="00CA51D9">
        <w:rPr>
          <w:sz w:val="28"/>
          <w:szCs w:val="28"/>
          <w:lang w:val="en-US"/>
        </w:rPr>
        <w:t>WoS</w:t>
      </w:r>
      <w:proofErr w:type="spellEnd"/>
      <w:r w:rsidRPr="00CA51D9">
        <w:rPr>
          <w:sz w:val="28"/>
          <w:szCs w:val="28"/>
          <w:lang w:val="en-US"/>
        </w:rPr>
        <w:t>, Scopus, РИНЦ</w:t>
      </w:r>
      <w:r w:rsidRPr="00CA51D9">
        <w:rPr>
          <w:sz w:val="28"/>
          <w:szCs w:val="28"/>
          <w:lang w:val="en-US"/>
        </w:rPr>
        <w:t>,</w:t>
      </w:r>
      <w:r w:rsidRPr="00CA51D9">
        <w:rPr>
          <w:sz w:val="28"/>
          <w:szCs w:val="28"/>
          <w:lang w:val="en-US"/>
        </w:rPr>
        <w:t xml:space="preserve"> DOI </w:t>
      </w:r>
      <w:hyperlink r:id="rId13" w:tgtFrame="_blank" w:history="1">
        <w:r w:rsidRPr="00CA51D9">
          <w:rPr>
            <w:sz w:val="28"/>
            <w:szCs w:val="28"/>
            <w:lang w:val="en-US"/>
          </w:rPr>
          <w:t>10.1109/SIBIRCON.2017.8109846</w:t>
        </w:r>
      </w:hyperlink>
      <w:r w:rsidRPr="00CA51D9">
        <w:rPr>
          <w:sz w:val="28"/>
          <w:szCs w:val="28"/>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r w:rsidRPr="00CA51D9">
        <w:rPr>
          <w:sz w:val="28"/>
          <w:szCs w:val="28"/>
          <w:lang w:val="en-US"/>
        </w:rPr>
        <w:t xml:space="preserve">Marat </w:t>
      </w:r>
      <w:proofErr w:type="spellStart"/>
      <w:r w:rsidRPr="00CA51D9">
        <w:rPr>
          <w:sz w:val="28"/>
          <w:szCs w:val="28"/>
          <w:lang w:val="en-US"/>
        </w:rPr>
        <w:t>Khairetdinov</w:t>
      </w:r>
      <w:proofErr w:type="spellEnd"/>
      <w:r w:rsidRPr="00CA51D9">
        <w:rPr>
          <w:sz w:val="28"/>
          <w:szCs w:val="28"/>
          <w:lang w:val="en-US"/>
        </w:rPr>
        <w:t xml:space="preserve">, </w:t>
      </w:r>
      <w:proofErr w:type="spellStart"/>
      <w:r w:rsidRPr="00CA51D9">
        <w:rPr>
          <w:sz w:val="28"/>
          <w:szCs w:val="28"/>
          <w:lang w:val="en-US"/>
        </w:rPr>
        <w:t>Gyulnara</w:t>
      </w:r>
      <w:proofErr w:type="spellEnd"/>
      <w:r w:rsidRPr="00CA51D9">
        <w:rPr>
          <w:sz w:val="28"/>
          <w:szCs w:val="28"/>
          <w:lang w:val="en-US"/>
        </w:rPr>
        <w:t xml:space="preserve"> </w:t>
      </w:r>
      <w:proofErr w:type="spellStart"/>
      <w:r w:rsidRPr="00CA51D9">
        <w:rPr>
          <w:sz w:val="28"/>
          <w:szCs w:val="28"/>
          <w:lang w:val="en-US"/>
        </w:rPr>
        <w:t>Voskoboinikova</w:t>
      </w:r>
      <w:proofErr w:type="spellEnd"/>
      <w:r w:rsidRPr="00CA51D9">
        <w:rPr>
          <w:sz w:val="28"/>
          <w:szCs w:val="28"/>
          <w:lang w:val="en-US"/>
        </w:rPr>
        <w:t xml:space="preserve">. Optimization problem for Active Geophysical Monitoring Systems.// Proc. 2017 International Multi-Conference on Engineering, Computer and Information Sciences (SIBIRCON 2017), 18-22 Sep 2017, Novosibirsk, </w:t>
      </w:r>
      <w:proofErr w:type="spellStart"/>
      <w:r w:rsidRPr="00CA51D9">
        <w:rPr>
          <w:sz w:val="28"/>
          <w:szCs w:val="28"/>
          <w:lang w:val="en-US"/>
        </w:rPr>
        <w:t>Akademgorodok</w:t>
      </w:r>
      <w:proofErr w:type="spellEnd"/>
      <w:r w:rsidRPr="00CA51D9">
        <w:rPr>
          <w:sz w:val="28"/>
          <w:szCs w:val="28"/>
          <w:lang w:val="en-US"/>
        </w:rPr>
        <w:t>, Russia. IEEE Catalog Number: CFP1711E-CDR [Электрон. ресурс]. http://conf.nsc.ru/opcs2017/ru/proceedings. – 2017. – P.101-105. (</w:t>
      </w:r>
      <w:proofErr w:type="spellStart"/>
      <w:r w:rsidRPr="00CA51D9">
        <w:rPr>
          <w:sz w:val="28"/>
          <w:szCs w:val="28"/>
          <w:lang w:val="en-US"/>
        </w:rPr>
        <w:t>WoS</w:t>
      </w:r>
      <w:proofErr w:type="spellEnd"/>
      <w:r w:rsidRPr="00CA51D9">
        <w:rPr>
          <w:sz w:val="28"/>
          <w:szCs w:val="28"/>
          <w:lang w:val="en-US"/>
        </w:rPr>
        <w:t>, Scopus, РИНЦ</w:t>
      </w:r>
      <w:r w:rsidRPr="00CA51D9">
        <w:rPr>
          <w:sz w:val="28"/>
          <w:szCs w:val="28"/>
          <w:lang w:val="en-US"/>
        </w:rPr>
        <w:t>,</w:t>
      </w:r>
      <w:r w:rsidRPr="00CA51D9">
        <w:rPr>
          <w:sz w:val="28"/>
          <w:szCs w:val="28"/>
          <w:lang w:val="en-US"/>
        </w:rPr>
        <w:t xml:space="preserve"> DOI </w:t>
      </w:r>
      <w:hyperlink r:id="rId14" w:tgtFrame="_blank" w:history="1">
        <w:r w:rsidRPr="00CA51D9">
          <w:rPr>
            <w:sz w:val="28"/>
            <w:szCs w:val="28"/>
            <w:lang w:val="en-US"/>
          </w:rPr>
          <w:t>10.1109/SIBIRCON.2017.8109847</w:t>
        </w:r>
      </w:hyperlink>
      <w:r w:rsidRPr="00CA51D9">
        <w:rPr>
          <w:sz w:val="28"/>
          <w:szCs w:val="28"/>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r w:rsidRPr="00CA51D9">
        <w:rPr>
          <w:sz w:val="28"/>
          <w:szCs w:val="28"/>
          <w:lang w:val="en-US"/>
        </w:rPr>
        <w:t xml:space="preserve">Kovalevsky V.V., </w:t>
      </w:r>
      <w:proofErr w:type="spellStart"/>
      <w:r w:rsidRPr="00CA51D9">
        <w:rPr>
          <w:sz w:val="28"/>
          <w:szCs w:val="28"/>
          <w:lang w:val="en-US"/>
        </w:rPr>
        <w:t>Braginskaya</w:t>
      </w:r>
      <w:proofErr w:type="spellEnd"/>
      <w:r w:rsidRPr="00CA51D9">
        <w:rPr>
          <w:sz w:val="28"/>
          <w:szCs w:val="28"/>
          <w:lang w:val="en-US"/>
        </w:rPr>
        <w:t xml:space="preserve"> L.P., </w:t>
      </w:r>
      <w:proofErr w:type="spellStart"/>
      <w:r w:rsidRPr="00CA51D9">
        <w:rPr>
          <w:sz w:val="28"/>
          <w:szCs w:val="28"/>
          <w:lang w:val="en-US"/>
        </w:rPr>
        <w:t>Grigoryuk</w:t>
      </w:r>
      <w:proofErr w:type="spellEnd"/>
      <w:r w:rsidRPr="00CA51D9">
        <w:rPr>
          <w:sz w:val="28"/>
          <w:szCs w:val="28"/>
          <w:lang w:val="en-US"/>
        </w:rPr>
        <w:t xml:space="preserve"> A.P. An information technology of verification of earth's crust velocity models. // </w:t>
      </w:r>
      <w:proofErr w:type="spellStart"/>
      <w:r w:rsidRPr="00CA51D9">
        <w:rPr>
          <w:sz w:val="28"/>
          <w:szCs w:val="28"/>
        </w:rPr>
        <w:t>Тр</w:t>
      </w:r>
      <w:proofErr w:type="spellEnd"/>
      <w:r w:rsidRPr="00CA51D9">
        <w:rPr>
          <w:sz w:val="28"/>
          <w:szCs w:val="28"/>
          <w:lang w:val="en-US"/>
        </w:rPr>
        <w:t xml:space="preserve">. 13 </w:t>
      </w:r>
      <w:proofErr w:type="spellStart"/>
      <w:r w:rsidRPr="00CA51D9">
        <w:rPr>
          <w:sz w:val="28"/>
          <w:szCs w:val="28"/>
        </w:rPr>
        <w:t>междунар</w:t>
      </w:r>
      <w:proofErr w:type="spellEnd"/>
      <w:r w:rsidRPr="00CA51D9">
        <w:rPr>
          <w:sz w:val="28"/>
          <w:szCs w:val="28"/>
          <w:lang w:val="en-US"/>
        </w:rPr>
        <w:t xml:space="preserve">. </w:t>
      </w:r>
      <w:proofErr w:type="spellStart"/>
      <w:r w:rsidRPr="00CA51D9">
        <w:rPr>
          <w:sz w:val="28"/>
          <w:szCs w:val="28"/>
        </w:rPr>
        <w:t>науч</w:t>
      </w:r>
      <w:proofErr w:type="spellEnd"/>
      <w:r w:rsidRPr="00CA51D9">
        <w:rPr>
          <w:sz w:val="28"/>
          <w:szCs w:val="28"/>
          <w:lang w:val="en-US"/>
        </w:rPr>
        <w:t>.-</w:t>
      </w:r>
      <w:proofErr w:type="spellStart"/>
      <w:r w:rsidRPr="00CA51D9">
        <w:rPr>
          <w:sz w:val="28"/>
          <w:szCs w:val="28"/>
        </w:rPr>
        <w:t>техн</w:t>
      </w:r>
      <w:proofErr w:type="spellEnd"/>
      <w:r w:rsidRPr="00CA51D9">
        <w:rPr>
          <w:sz w:val="28"/>
          <w:szCs w:val="28"/>
          <w:lang w:val="en-US"/>
        </w:rPr>
        <w:t xml:space="preserve">. </w:t>
      </w:r>
      <w:proofErr w:type="spellStart"/>
      <w:proofErr w:type="gramStart"/>
      <w:r w:rsidRPr="00CA51D9">
        <w:rPr>
          <w:sz w:val="28"/>
          <w:szCs w:val="28"/>
        </w:rPr>
        <w:t>конф</w:t>
      </w:r>
      <w:proofErr w:type="spellEnd"/>
      <w:r w:rsidRPr="00CA51D9">
        <w:rPr>
          <w:sz w:val="28"/>
          <w:szCs w:val="28"/>
          <w:lang w:val="en-US"/>
        </w:rPr>
        <w:t>.,</w:t>
      </w:r>
      <w:proofErr w:type="gramEnd"/>
      <w:r w:rsidRPr="00CA51D9">
        <w:rPr>
          <w:sz w:val="28"/>
          <w:szCs w:val="28"/>
          <w:lang w:val="en-US"/>
        </w:rPr>
        <w:t xml:space="preserve"> </w:t>
      </w:r>
      <w:r w:rsidRPr="00CA51D9">
        <w:rPr>
          <w:sz w:val="28"/>
          <w:szCs w:val="28"/>
        </w:rPr>
        <w:t>Актуальные</w:t>
      </w:r>
      <w:r w:rsidRPr="00CA51D9">
        <w:rPr>
          <w:sz w:val="28"/>
          <w:szCs w:val="28"/>
          <w:lang w:val="en-US"/>
        </w:rPr>
        <w:t xml:space="preserve"> </w:t>
      </w:r>
      <w:r w:rsidRPr="00CA51D9">
        <w:rPr>
          <w:sz w:val="28"/>
          <w:szCs w:val="28"/>
        </w:rPr>
        <w:t>проблемы</w:t>
      </w:r>
      <w:r w:rsidRPr="00CA51D9">
        <w:rPr>
          <w:sz w:val="28"/>
          <w:szCs w:val="28"/>
          <w:lang w:val="en-US"/>
        </w:rPr>
        <w:t xml:space="preserve"> электронного </w:t>
      </w:r>
      <w:r w:rsidRPr="00CA51D9">
        <w:rPr>
          <w:sz w:val="28"/>
          <w:szCs w:val="28"/>
        </w:rPr>
        <w:t>приборостроения</w:t>
      </w:r>
      <w:r w:rsidRPr="00CA51D9">
        <w:rPr>
          <w:sz w:val="28"/>
          <w:szCs w:val="28"/>
          <w:lang w:val="en-US"/>
        </w:rPr>
        <w:t xml:space="preserve"> (</w:t>
      </w:r>
      <w:r w:rsidRPr="00CA51D9">
        <w:rPr>
          <w:sz w:val="28"/>
          <w:szCs w:val="28"/>
        </w:rPr>
        <w:t>АПЭП</w:t>
      </w:r>
      <w:r w:rsidRPr="00CA51D9">
        <w:rPr>
          <w:sz w:val="28"/>
          <w:szCs w:val="28"/>
          <w:lang w:val="en-US"/>
        </w:rPr>
        <w:t xml:space="preserve">–2016) =Proc. of  13 international conference Actual problems of electronic instrument engineering (APEIE–2016) : </w:t>
      </w:r>
      <w:r w:rsidRPr="00CA51D9">
        <w:rPr>
          <w:sz w:val="28"/>
          <w:szCs w:val="28"/>
        </w:rPr>
        <w:t>Новосибирск</w:t>
      </w:r>
      <w:r w:rsidRPr="00CA51D9">
        <w:rPr>
          <w:sz w:val="28"/>
          <w:szCs w:val="28"/>
          <w:lang w:val="en-US"/>
        </w:rPr>
        <w:t xml:space="preserve">, 3–6 </w:t>
      </w:r>
      <w:proofErr w:type="spellStart"/>
      <w:r w:rsidRPr="00CA51D9">
        <w:rPr>
          <w:sz w:val="28"/>
          <w:szCs w:val="28"/>
        </w:rPr>
        <w:t>окт</w:t>
      </w:r>
      <w:proofErr w:type="spellEnd"/>
      <w:r w:rsidRPr="00CA51D9">
        <w:rPr>
          <w:sz w:val="28"/>
          <w:szCs w:val="28"/>
          <w:lang w:val="en-US"/>
        </w:rPr>
        <w:t xml:space="preserve">. 2016 </w:t>
      </w:r>
      <w:r w:rsidRPr="00CA51D9">
        <w:rPr>
          <w:sz w:val="28"/>
          <w:szCs w:val="28"/>
        </w:rPr>
        <w:t>г</w:t>
      </w:r>
      <w:r w:rsidRPr="00CA51D9">
        <w:rPr>
          <w:sz w:val="28"/>
          <w:szCs w:val="28"/>
          <w:lang w:val="en-US"/>
        </w:rPr>
        <w:t xml:space="preserve">.: </w:t>
      </w:r>
      <w:r w:rsidRPr="00CA51D9">
        <w:rPr>
          <w:sz w:val="28"/>
          <w:szCs w:val="28"/>
        </w:rPr>
        <w:t>в</w:t>
      </w:r>
      <w:r w:rsidRPr="00CA51D9">
        <w:rPr>
          <w:sz w:val="28"/>
          <w:szCs w:val="28"/>
          <w:lang w:val="en-US"/>
        </w:rPr>
        <w:t xml:space="preserve"> 12 </w:t>
      </w:r>
      <w:r w:rsidRPr="00CA51D9">
        <w:rPr>
          <w:sz w:val="28"/>
          <w:szCs w:val="28"/>
        </w:rPr>
        <w:t>т</w:t>
      </w:r>
      <w:r w:rsidRPr="00CA51D9">
        <w:rPr>
          <w:sz w:val="28"/>
          <w:szCs w:val="28"/>
          <w:lang w:val="en-US"/>
        </w:rPr>
        <w:t xml:space="preserve">. – </w:t>
      </w:r>
      <w:r w:rsidRPr="00CA51D9">
        <w:rPr>
          <w:sz w:val="28"/>
          <w:szCs w:val="28"/>
        </w:rPr>
        <w:t>Новосибирск</w:t>
      </w:r>
      <w:r w:rsidRPr="00CA51D9">
        <w:rPr>
          <w:sz w:val="28"/>
          <w:szCs w:val="28"/>
          <w:lang w:val="en-US"/>
        </w:rPr>
        <w:t xml:space="preserve"> : </w:t>
      </w:r>
      <w:proofErr w:type="spellStart"/>
      <w:r w:rsidRPr="00CA51D9">
        <w:rPr>
          <w:sz w:val="28"/>
          <w:szCs w:val="28"/>
        </w:rPr>
        <w:t>Изд</w:t>
      </w:r>
      <w:proofErr w:type="spellEnd"/>
      <w:r w:rsidRPr="00CA51D9">
        <w:rPr>
          <w:sz w:val="28"/>
          <w:szCs w:val="28"/>
          <w:lang w:val="en-US"/>
        </w:rPr>
        <w:t>-</w:t>
      </w:r>
      <w:r w:rsidRPr="00CA51D9">
        <w:rPr>
          <w:sz w:val="28"/>
          <w:szCs w:val="28"/>
        </w:rPr>
        <w:t>во</w:t>
      </w:r>
      <w:r w:rsidRPr="00CA51D9">
        <w:rPr>
          <w:sz w:val="28"/>
          <w:szCs w:val="28"/>
          <w:lang w:val="en-US"/>
        </w:rPr>
        <w:t xml:space="preserve"> </w:t>
      </w:r>
      <w:r w:rsidRPr="00CA51D9">
        <w:rPr>
          <w:sz w:val="28"/>
          <w:szCs w:val="28"/>
        </w:rPr>
        <w:t>НГТУ</w:t>
      </w:r>
      <w:r w:rsidRPr="00CA51D9">
        <w:rPr>
          <w:sz w:val="28"/>
          <w:szCs w:val="28"/>
          <w:lang w:val="en-US"/>
        </w:rPr>
        <w:t xml:space="preserve">, 2016. – </w:t>
      </w:r>
      <w:r w:rsidRPr="00CA51D9">
        <w:rPr>
          <w:sz w:val="28"/>
          <w:szCs w:val="28"/>
        </w:rPr>
        <w:t>Т</w:t>
      </w:r>
      <w:r w:rsidRPr="00CA51D9">
        <w:rPr>
          <w:sz w:val="28"/>
          <w:szCs w:val="28"/>
          <w:lang w:val="en-US"/>
        </w:rPr>
        <w:t xml:space="preserve">. 1, </w:t>
      </w:r>
      <w:r w:rsidRPr="00CA51D9">
        <w:rPr>
          <w:sz w:val="28"/>
          <w:szCs w:val="28"/>
        </w:rPr>
        <w:t>ч</w:t>
      </w:r>
      <w:r w:rsidRPr="00CA51D9">
        <w:rPr>
          <w:sz w:val="28"/>
          <w:szCs w:val="28"/>
          <w:lang w:val="en-US"/>
        </w:rPr>
        <w:t xml:space="preserve">. 2. C. 443-446. (Web of Science, Scopus, </w:t>
      </w:r>
      <w:r w:rsidRPr="00CA51D9">
        <w:rPr>
          <w:sz w:val="28"/>
          <w:szCs w:val="28"/>
        </w:rPr>
        <w:t>РИНЦ</w:t>
      </w:r>
      <w:r w:rsidRPr="00CA51D9">
        <w:rPr>
          <w:sz w:val="28"/>
          <w:szCs w:val="28"/>
          <w:lang w:val="en-US"/>
        </w:rPr>
        <w:t>,</w:t>
      </w:r>
      <w:r w:rsidRPr="00CA51D9">
        <w:rPr>
          <w:sz w:val="28"/>
          <w:szCs w:val="28"/>
          <w:lang w:val="en-US"/>
        </w:rPr>
        <w:t xml:space="preserve"> DOI 10.1109/APEIE.2016.7806369</w:t>
      </w:r>
      <w:r w:rsidRPr="00CA51D9">
        <w:rPr>
          <w:sz w:val="28"/>
          <w:szCs w:val="28"/>
          <w:lang w:val="en-US"/>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proofErr w:type="spellStart"/>
      <w:r w:rsidRPr="00CA51D9">
        <w:rPr>
          <w:sz w:val="28"/>
          <w:szCs w:val="28"/>
          <w:lang w:val="en-US"/>
        </w:rPr>
        <w:lastRenderedPageBreak/>
        <w:t>Yakimenko</w:t>
      </w:r>
      <w:proofErr w:type="spellEnd"/>
      <w:r w:rsidRPr="00CA51D9">
        <w:rPr>
          <w:sz w:val="28"/>
          <w:szCs w:val="28"/>
          <w:lang w:val="en-US"/>
        </w:rPr>
        <w:t xml:space="preserve">, M. S. </w:t>
      </w:r>
      <w:proofErr w:type="spellStart"/>
      <w:r w:rsidRPr="00CA51D9">
        <w:rPr>
          <w:sz w:val="28"/>
          <w:szCs w:val="28"/>
          <w:lang w:val="en-US"/>
        </w:rPr>
        <w:t>Khairetdinov</w:t>
      </w:r>
      <w:proofErr w:type="spellEnd"/>
      <w:r w:rsidRPr="00CA51D9">
        <w:rPr>
          <w:sz w:val="28"/>
          <w:szCs w:val="28"/>
          <w:lang w:val="en-US"/>
        </w:rPr>
        <w:t xml:space="preserve">, M. V. </w:t>
      </w:r>
      <w:proofErr w:type="spellStart"/>
      <w:r w:rsidRPr="00CA51D9">
        <w:rPr>
          <w:sz w:val="28"/>
          <w:szCs w:val="28"/>
          <w:lang w:val="en-US"/>
        </w:rPr>
        <w:t>Grishchenko</w:t>
      </w:r>
      <w:proofErr w:type="spellEnd"/>
      <w:r w:rsidRPr="00CA51D9">
        <w:rPr>
          <w:sz w:val="28"/>
          <w:szCs w:val="28"/>
          <w:lang w:val="en-US"/>
        </w:rPr>
        <w:t>. Permutation test implementation for testing set of genetic hypotheses using GPU // Proc. 11 International forum on strategic technology (IFOST 2016), Novosibirsk, 1–3 June 2016. Novosibirsk: NSTU, 2016. Pt. 1. P. 474-477. ISBN 978-1-5090-0853-7. (</w:t>
      </w:r>
      <w:proofErr w:type="spellStart"/>
      <w:r w:rsidRPr="00CA51D9">
        <w:rPr>
          <w:sz w:val="28"/>
          <w:szCs w:val="28"/>
          <w:lang w:val="en-US"/>
        </w:rPr>
        <w:t>WoS</w:t>
      </w:r>
      <w:proofErr w:type="spellEnd"/>
      <w:r w:rsidRPr="00CA51D9">
        <w:rPr>
          <w:sz w:val="28"/>
          <w:szCs w:val="28"/>
          <w:lang w:val="en-US"/>
        </w:rPr>
        <w:t>, Scopus, РИНЦ</w:t>
      </w:r>
      <w:r w:rsidRPr="00CA51D9">
        <w:rPr>
          <w:sz w:val="28"/>
          <w:szCs w:val="28"/>
          <w:lang w:val="en-US"/>
        </w:rPr>
        <w:t>,</w:t>
      </w:r>
      <w:r w:rsidRPr="00CA51D9">
        <w:rPr>
          <w:sz w:val="28"/>
          <w:szCs w:val="28"/>
          <w:lang w:val="en-US"/>
        </w:rPr>
        <w:t xml:space="preserve"> DOI </w:t>
      </w:r>
      <w:hyperlink r:id="rId15" w:tgtFrame="_blank" w:history="1">
        <w:r w:rsidRPr="00CA51D9">
          <w:rPr>
            <w:sz w:val="28"/>
            <w:szCs w:val="28"/>
          </w:rPr>
          <w:t>10.1109/IFOST.2016.7884158</w:t>
        </w:r>
      </w:hyperlink>
      <w:r w:rsidRPr="00CA51D9">
        <w:rPr>
          <w:sz w:val="28"/>
          <w:szCs w:val="28"/>
        </w:rPr>
        <w:t>,</w:t>
      </w:r>
      <w:r w:rsidRPr="00CA51D9">
        <w:rPr>
          <w:sz w:val="28"/>
          <w:szCs w:val="28"/>
          <w:lang w:val="en-US"/>
        </w:rPr>
        <w:t xml:space="preserve"> WOS</w:t>
      </w:r>
      <w:r w:rsidRPr="00CA51D9">
        <w:rPr>
          <w:sz w:val="28"/>
          <w:szCs w:val="28"/>
          <w:lang w:val="en-US"/>
        </w:rPr>
        <w:t xml:space="preserve"> </w:t>
      </w:r>
      <w:r w:rsidRPr="00CA51D9">
        <w:rPr>
          <w:sz w:val="28"/>
          <w:szCs w:val="28"/>
          <w:lang w:val="en-US"/>
        </w:rPr>
        <w:t>000406023600174</w:t>
      </w:r>
      <w:r w:rsidRPr="00CA51D9">
        <w:rPr>
          <w:sz w:val="28"/>
          <w:szCs w:val="28"/>
          <w:lang w:val="en-US"/>
        </w:rPr>
        <w:t>)</w:t>
      </w:r>
    </w:p>
    <w:p w:rsidR="00CA51D9" w:rsidRPr="00CA51D9" w:rsidRDefault="00CA51D9"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r w:rsidRPr="00CA51D9">
        <w:rPr>
          <w:sz w:val="28"/>
          <w:szCs w:val="28"/>
          <w:lang w:val="en-US"/>
        </w:rPr>
        <w:t> </w:t>
      </w:r>
      <w:proofErr w:type="spellStart"/>
      <w:r w:rsidRPr="00CA51D9">
        <w:rPr>
          <w:sz w:val="28"/>
          <w:szCs w:val="28"/>
          <w:lang w:val="en-US"/>
        </w:rPr>
        <w:t>Khairetdinov</w:t>
      </w:r>
      <w:proofErr w:type="spellEnd"/>
      <w:r w:rsidRPr="00CA51D9">
        <w:rPr>
          <w:sz w:val="28"/>
          <w:szCs w:val="28"/>
          <w:lang w:val="en-US"/>
        </w:rPr>
        <w:t xml:space="preserve"> M. S. Nonlinear dynamics of seismic vibrators / M. S. </w:t>
      </w:r>
      <w:proofErr w:type="spellStart"/>
      <w:r w:rsidRPr="00CA51D9">
        <w:rPr>
          <w:sz w:val="28"/>
          <w:szCs w:val="28"/>
          <w:lang w:val="en-US"/>
        </w:rPr>
        <w:t>Khairetdinov</w:t>
      </w:r>
      <w:proofErr w:type="spellEnd"/>
      <w:r w:rsidRPr="00CA51D9">
        <w:rPr>
          <w:sz w:val="28"/>
          <w:szCs w:val="28"/>
          <w:lang w:val="en-US"/>
        </w:rPr>
        <w:t xml:space="preserve">, V. V. </w:t>
      </w:r>
      <w:proofErr w:type="spellStart"/>
      <w:r w:rsidRPr="00CA51D9">
        <w:rPr>
          <w:sz w:val="28"/>
          <w:szCs w:val="28"/>
          <w:lang w:val="en-US"/>
        </w:rPr>
        <w:t>Kovalevskiy</w:t>
      </w:r>
      <w:proofErr w:type="spellEnd"/>
      <w:r w:rsidRPr="00CA51D9">
        <w:rPr>
          <w:sz w:val="28"/>
          <w:szCs w:val="28"/>
          <w:lang w:val="en-US"/>
        </w:rPr>
        <w:t xml:space="preserve"> // Dynamics of systems, mechanisms and machines (Dynamics 2016): proc., Omsk, 15–17 Nov. 2016. – IEEE, 2017. – P. 284-289. - ISBN 978-1-5090-4051-3. </w:t>
      </w:r>
      <w:r w:rsidRPr="00CA51D9">
        <w:rPr>
          <w:sz w:val="28"/>
          <w:szCs w:val="28"/>
          <w:lang w:val="en-US"/>
        </w:rPr>
        <w:t>(</w:t>
      </w:r>
      <w:r w:rsidRPr="00CA51D9">
        <w:rPr>
          <w:sz w:val="28"/>
          <w:szCs w:val="28"/>
          <w:lang w:val="en-US"/>
        </w:rPr>
        <w:t>DOI 10.1109/Dynamics.2016.7819021</w:t>
      </w:r>
      <w:r w:rsidRPr="00CA51D9">
        <w:rPr>
          <w:sz w:val="28"/>
          <w:szCs w:val="28"/>
          <w:lang w:val="en-US"/>
        </w:rPr>
        <w:t>)</w:t>
      </w:r>
    </w:p>
    <w:p w:rsidR="00526AA6" w:rsidRPr="00CA51D9" w:rsidRDefault="00526AA6" w:rsidP="00CA51D9">
      <w:pPr>
        <w:pStyle w:val="ListParagraph"/>
        <w:numPr>
          <w:ilvl w:val="0"/>
          <w:numId w:val="37"/>
        </w:numPr>
        <w:tabs>
          <w:tab w:val="left" w:pos="993"/>
          <w:tab w:val="right" w:pos="9639"/>
        </w:tabs>
        <w:spacing w:after="200" w:line="276" w:lineRule="auto"/>
        <w:ind w:left="0" w:firstLine="567"/>
        <w:jc w:val="both"/>
        <w:rPr>
          <w:sz w:val="28"/>
          <w:szCs w:val="28"/>
          <w:lang w:val="en-US"/>
        </w:rPr>
      </w:pPr>
      <w:proofErr w:type="spellStart"/>
      <w:r w:rsidRPr="00CA51D9">
        <w:rPr>
          <w:sz w:val="28"/>
          <w:szCs w:val="28"/>
          <w:lang w:val="en-US"/>
        </w:rPr>
        <w:t>Asmus</w:t>
      </w:r>
      <w:proofErr w:type="spellEnd"/>
      <w:r w:rsidRPr="00CA51D9">
        <w:rPr>
          <w:sz w:val="28"/>
          <w:szCs w:val="28"/>
          <w:lang w:val="en-US"/>
        </w:rPr>
        <w:t xml:space="preserve"> V. V., </w:t>
      </w:r>
      <w:proofErr w:type="spellStart"/>
      <w:r w:rsidRPr="00CA51D9">
        <w:rPr>
          <w:sz w:val="28"/>
          <w:szCs w:val="28"/>
          <w:lang w:val="en-US"/>
        </w:rPr>
        <w:t>Timofeyev</w:t>
      </w:r>
      <w:proofErr w:type="spellEnd"/>
      <w:r w:rsidRPr="00CA51D9">
        <w:rPr>
          <w:sz w:val="28"/>
          <w:szCs w:val="28"/>
          <w:lang w:val="en-US"/>
        </w:rPr>
        <w:t xml:space="preserve"> Yu. M., </w:t>
      </w:r>
      <w:proofErr w:type="spellStart"/>
      <w:r w:rsidRPr="00CA51D9">
        <w:rPr>
          <w:sz w:val="28"/>
          <w:szCs w:val="28"/>
          <w:lang w:val="en-US"/>
        </w:rPr>
        <w:t>Polyakov</w:t>
      </w:r>
      <w:proofErr w:type="spellEnd"/>
      <w:r w:rsidRPr="00CA51D9">
        <w:rPr>
          <w:sz w:val="28"/>
          <w:szCs w:val="28"/>
          <w:lang w:val="en-US"/>
        </w:rPr>
        <w:t xml:space="preserve"> A. V., </w:t>
      </w:r>
      <w:proofErr w:type="spellStart"/>
      <w:r w:rsidRPr="00CA51D9">
        <w:rPr>
          <w:sz w:val="28"/>
          <w:szCs w:val="28"/>
          <w:lang w:val="en-US"/>
        </w:rPr>
        <w:t>Uspensky</w:t>
      </w:r>
      <w:proofErr w:type="spellEnd"/>
      <w:r w:rsidRPr="00CA51D9">
        <w:rPr>
          <w:sz w:val="28"/>
          <w:szCs w:val="28"/>
          <w:lang w:val="en-US"/>
        </w:rPr>
        <w:t xml:space="preserve"> A. B., </w:t>
      </w:r>
      <w:proofErr w:type="spellStart"/>
      <w:r w:rsidRPr="00CA51D9">
        <w:rPr>
          <w:sz w:val="28"/>
          <w:szCs w:val="28"/>
          <w:lang w:val="en-US"/>
        </w:rPr>
        <w:t>Golovin</w:t>
      </w:r>
      <w:proofErr w:type="spellEnd"/>
      <w:r w:rsidRPr="00CA51D9">
        <w:rPr>
          <w:sz w:val="28"/>
          <w:szCs w:val="28"/>
          <w:lang w:val="en-US"/>
        </w:rPr>
        <w:t xml:space="preserve"> Yu. M., </w:t>
      </w:r>
      <w:proofErr w:type="spellStart"/>
      <w:r w:rsidRPr="00CA51D9">
        <w:rPr>
          <w:sz w:val="28"/>
          <w:szCs w:val="28"/>
          <w:lang w:val="en-US"/>
        </w:rPr>
        <w:t>Zavelevich</w:t>
      </w:r>
      <w:proofErr w:type="spellEnd"/>
      <w:r w:rsidRPr="00CA51D9">
        <w:rPr>
          <w:sz w:val="28"/>
          <w:szCs w:val="28"/>
          <w:lang w:val="en-US"/>
        </w:rPr>
        <w:t xml:space="preserve"> F. S., Kozlov D. A., Rublev A. N., </w:t>
      </w:r>
      <w:proofErr w:type="spellStart"/>
      <w:r w:rsidRPr="00CA51D9">
        <w:rPr>
          <w:sz w:val="28"/>
          <w:szCs w:val="28"/>
          <w:lang w:val="en-US"/>
        </w:rPr>
        <w:t>Kukharsky</w:t>
      </w:r>
      <w:proofErr w:type="spellEnd"/>
      <w:r w:rsidRPr="00CA51D9">
        <w:rPr>
          <w:sz w:val="28"/>
          <w:szCs w:val="28"/>
          <w:lang w:val="en-US"/>
        </w:rPr>
        <w:t xml:space="preserve"> A. V., </w:t>
      </w:r>
      <w:proofErr w:type="spellStart"/>
      <w:r w:rsidRPr="00CA51D9">
        <w:rPr>
          <w:sz w:val="28"/>
          <w:szCs w:val="28"/>
          <w:lang w:val="en-US"/>
        </w:rPr>
        <w:t>Pyatkin</w:t>
      </w:r>
      <w:proofErr w:type="spellEnd"/>
      <w:r w:rsidRPr="00CA51D9">
        <w:rPr>
          <w:sz w:val="28"/>
          <w:szCs w:val="28"/>
          <w:lang w:val="en-US"/>
        </w:rPr>
        <w:t xml:space="preserve"> V. P., Rusin E. V. Atmospheric temperature sounding with the Fourier spectrometer // </w:t>
      </w:r>
      <w:proofErr w:type="spellStart"/>
      <w:r w:rsidRPr="00CA51D9">
        <w:rPr>
          <w:sz w:val="28"/>
          <w:szCs w:val="28"/>
          <w:lang w:val="en-US"/>
        </w:rPr>
        <w:t>Izvestiya</w:t>
      </w:r>
      <w:proofErr w:type="spellEnd"/>
      <w:r w:rsidRPr="00CA51D9">
        <w:rPr>
          <w:sz w:val="28"/>
          <w:szCs w:val="28"/>
          <w:lang w:val="en-US"/>
        </w:rPr>
        <w:t>, Atmospheric and Oceanic Physics. – 2017. – Vol. 53, Issue 4. – P. 428-432 (</w:t>
      </w:r>
      <w:proofErr w:type="spellStart"/>
      <w:r w:rsidRPr="00CA51D9">
        <w:rPr>
          <w:sz w:val="28"/>
          <w:szCs w:val="28"/>
          <w:lang w:val="en-US"/>
        </w:rPr>
        <w:t>WoS</w:t>
      </w:r>
      <w:proofErr w:type="spellEnd"/>
      <w:r w:rsidRPr="00CA51D9">
        <w:rPr>
          <w:sz w:val="28"/>
          <w:szCs w:val="28"/>
          <w:lang w:val="en-US"/>
        </w:rPr>
        <w:t>, Scopus, DOI 10.1134/S0001433817040028)</w:t>
      </w:r>
    </w:p>
    <w:p w:rsidR="00526AA6" w:rsidRPr="00CA51D9" w:rsidRDefault="00526AA6" w:rsidP="00526AA6">
      <w:pPr>
        <w:pStyle w:val="ListParagraph"/>
        <w:numPr>
          <w:ilvl w:val="0"/>
          <w:numId w:val="37"/>
        </w:numPr>
        <w:tabs>
          <w:tab w:val="left" w:pos="993"/>
          <w:tab w:val="right" w:pos="9639"/>
        </w:tabs>
        <w:spacing w:after="200" w:line="276" w:lineRule="auto"/>
        <w:ind w:left="0" w:firstLine="567"/>
        <w:jc w:val="both"/>
        <w:rPr>
          <w:sz w:val="28"/>
          <w:szCs w:val="28"/>
          <w:lang w:val="en-US"/>
        </w:rPr>
      </w:pPr>
      <w:proofErr w:type="spellStart"/>
      <w:r w:rsidRPr="00CA51D9">
        <w:rPr>
          <w:sz w:val="28"/>
          <w:szCs w:val="28"/>
          <w:lang w:val="en-US"/>
        </w:rPr>
        <w:t>Beyerlein</w:t>
      </w:r>
      <w:proofErr w:type="spellEnd"/>
      <w:r w:rsidRPr="00CA51D9">
        <w:rPr>
          <w:sz w:val="28"/>
          <w:szCs w:val="28"/>
          <w:lang w:val="en-US"/>
        </w:rPr>
        <w:t xml:space="preserve"> K. R., White T. A., </w:t>
      </w:r>
      <w:proofErr w:type="spellStart"/>
      <w:r w:rsidRPr="00CA51D9">
        <w:rPr>
          <w:sz w:val="28"/>
          <w:szCs w:val="28"/>
          <w:lang w:val="en-US"/>
        </w:rPr>
        <w:t>Yefanov</w:t>
      </w:r>
      <w:proofErr w:type="spellEnd"/>
      <w:r w:rsidRPr="00CA51D9">
        <w:rPr>
          <w:sz w:val="28"/>
          <w:szCs w:val="28"/>
          <w:lang w:val="en-US"/>
        </w:rPr>
        <w:t xml:space="preserve"> O., </w:t>
      </w:r>
      <w:proofErr w:type="spellStart"/>
      <w:r w:rsidRPr="00CA51D9">
        <w:rPr>
          <w:sz w:val="28"/>
          <w:szCs w:val="28"/>
          <w:lang w:val="en-US"/>
        </w:rPr>
        <w:t>Gati</w:t>
      </w:r>
      <w:proofErr w:type="spellEnd"/>
      <w:r w:rsidRPr="00CA51D9">
        <w:rPr>
          <w:sz w:val="28"/>
          <w:szCs w:val="28"/>
          <w:lang w:val="en-US"/>
        </w:rPr>
        <w:t> C., Kazantsev I. G., Nielsen N. F., Larsen P. M., Chapman H. N., Schmidt S. // FELIX: an algorithm for indexing multiple crystallites in X-ray free-electron laser snapshot diffraction images // Journal of Applied Crystallography. – 2017. – Vol. 50. – P. 1-9. (</w:t>
      </w:r>
      <w:proofErr w:type="spellStart"/>
      <w:r w:rsidRPr="00CA51D9">
        <w:rPr>
          <w:sz w:val="28"/>
          <w:szCs w:val="28"/>
          <w:lang w:val="en-US"/>
        </w:rPr>
        <w:t>WoS</w:t>
      </w:r>
      <w:proofErr w:type="spellEnd"/>
      <w:r w:rsidRPr="00CA51D9">
        <w:rPr>
          <w:sz w:val="28"/>
          <w:szCs w:val="28"/>
          <w:lang w:val="en-US"/>
        </w:rPr>
        <w:t>, Scopus, DOI 10.1107/S1600576717007506)</w:t>
      </w:r>
    </w:p>
    <w:p w:rsidR="00526AA6" w:rsidRPr="00526AA6" w:rsidRDefault="00526AA6" w:rsidP="00526AA6">
      <w:pPr>
        <w:pStyle w:val="ListParagraph"/>
        <w:numPr>
          <w:ilvl w:val="0"/>
          <w:numId w:val="37"/>
        </w:numPr>
        <w:tabs>
          <w:tab w:val="left" w:pos="993"/>
          <w:tab w:val="right" w:pos="9639"/>
        </w:tabs>
        <w:spacing w:after="200" w:line="276" w:lineRule="auto"/>
        <w:ind w:left="0" w:firstLine="567"/>
        <w:jc w:val="both"/>
        <w:rPr>
          <w:sz w:val="28"/>
          <w:szCs w:val="28"/>
        </w:rPr>
      </w:pPr>
      <w:r w:rsidRPr="00CA51D9">
        <w:rPr>
          <w:sz w:val="28"/>
          <w:szCs w:val="28"/>
        </w:rPr>
        <w:t xml:space="preserve">Асмус В. В., Бучнев А. А., </w:t>
      </w:r>
      <w:proofErr w:type="spellStart"/>
      <w:r w:rsidRPr="00CA51D9">
        <w:rPr>
          <w:sz w:val="28"/>
          <w:szCs w:val="28"/>
        </w:rPr>
        <w:t>Кровотынцев</w:t>
      </w:r>
      <w:proofErr w:type="spellEnd"/>
      <w:r w:rsidRPr="00CA51D9">
        <w:rPr>
          <w:sz w:val="28"/>
          <w:szCs w:val="28"/>
        </w:rPr>
        <w:t xml:space="preserve"> В. А., Пяткин В. П., Салов Г. И. Комплекс программного обеспечения </w:t>
      </w:r>
      <w:proofErr w:type="spellStart"/>
      <w:r w:rsidRPr="00CA51D9">
        <w:rPr>
          <w:sz w:val="28"/>
          <w:szCs w:val="28"/>
          <w:lang w:val="en-US"/>
        </w:rPr>
        <w:t>PlanetaMonitoring</w:t>
      </w:r>
      <w:proofErr w:type="spellEnd"/>
      <w:r w:rsidRPr="00CA51D9">
        <w:rPr>
          <w:sz w:val="28"/>
          <w:szCs w:val="28"/>
        </w:rPr>
        <w:t xml:space="preserve"> [Электронный ресурс] // Обработка пространственных данных в задачах мониторинга природных и антропогенных </w:t>
      </w:r>
      <w:proofErr w:type="gramStart"/>
      <w:r w:rsidRPr="00CA51D9">
        <w:rPr>
          <w:sz w:val="28"/>
          <w:szCs w:val="28"/>
        </w:rPr>
        <w:t>процессов :</w:t>
      </w:r>
      <w:proofErr w:type="gramEnd"/>
      <w:r w:rsidRPr="00CA51D9">
        <w:rPr>
          <w:sz w:val="28"/>
          <w:szCs w:val="28"/>
        </w:rPr>
        <w:t xml:space="preserve"> Труды всероссийской конференции (29-31 августа 2017 г.). – Новосибирск, 2017. – С. 31-39. Режим доступа:</w:t>
      </w:r>
      <w:r>
        <w:rPr>
          <w:sz w:val="28"/>
          <w:szCs w:val="28"/>
        </w:rPr>
        <w:t xml:space="preserve"> </w:t>
      </w:r>
      <w:hyperlink r:id="rId16" w:history="1">
        <w:r w:rsidRPr="00526AA6">
          <w:rPr>
            <w:rStyle w:val="Hyperlink"/>
            <w:lang w:val="en-US"/>
          </w:rPr>
          <w:t>http</w:t>
        </w:r>
        <w:r w:rsidRPr="00526AA6">
          <w:rPr>
            <w:rStyle w:val="Hyperlink"/>
          </w:rPr>
          <w:t>://</w:t>
        </w:r>
        <w:proofErr w:type="spellStart"/>
        <w:r w:rsidRPr="00526AA6">
          <w:rPr>
            <w:rStyle w:val="Hyperlink"/>
            <w:lang w:val="en-US"/>
          </w:rPr>
          <w:t>conf</w:t>
        </w:r>
        <w:proofErr w:type="spellEnd"/>
        <w:r w:rsidRPr="00526AA6">
          <w:rPr>
            <w:rStyle w:val="Hyperlink"/>
          </w:rPr>
          <w:t>.</w:t>
        </w:r>
        <w:proofErr w:type="spellStart"/>
        <w:r w:rsidRPr="00526AA6">
          <w:rPr>
            <w:rStyle w:val="Hyperlink"/>
            <w:lang w:val="en-US"/>
          </w:rPr>
          <w:t>nsc</w:t>
        </w:r>
        <w:proofErr w:type="spellEnd"/>
        <w:r w:rsidRPr="00526AA6">
          <w:rPr>
            <w:rStyle w:val="Hyperlink"/>
          </w:rPr>
          <w:t>.</w:t>
        </w:r>
        <w:proofErr w:type="spellStart"/>
        <w:r w:rsidRPr="00526AA6">
          <w:rPr>
            <w:rStyle w:val="Hyperlink"/>
            <w:lang w:val="en-US"/>
          </w:rPr>
          <w:t>ru</w:t>
        </w:r>
        <w:proofErr w:type="spellEnd"/>
        <w:r w:rsidRPr="00526AA6">
          <w:rPr>
            <w:rStyle w:val="Hyperlink"/>
          </w:rPr>
          <w:t>/</w:t>
        </w:r>
        <w:r w:rsidRPr="00526AA6">
          <w:rPr>
            <w:rStyle w:val="Hyperlink"/>
            <w:lang w:val="en-US"/>
          </w:rPr>
          <w:t>files</w:t>
        </w:r>
        <w:r w:rsidRPr="00526AA6">
          <w:rPr>
            <w:rStyle w:val="Hyperlink"/>
          </w:rPr>
          <w:t>/</w:t>
        </w:r>
        <w:r w:rsidRPr="00526AA6">
          <w:rPr>
            <w:rStyle w:val="Hyperlink"/>
            <w:lang w:val="en-US"/>
          </w:rPr>
          <w:t>conferences</w:t>
        </w:r>
        <w:r w:rsidRPr="00526AA6">
          <w:rPr>
            <w:rStyle w:val="Hyperlink"/>
          </w:rPr>
          <w:t>/</w:t>
        </w:r>
        <w:r w:rsidRPr="00526AA6">
          <w:rPr>
            <w:rStyle w:val="Hyperlink"/>
            <w:lang w:val="en-US"/>
          </w:rPr>
          <w:t>SDM</w:t>
        </w:r>
        <w:r w:rsidRPr="00526AA6">
          <w:rPr>
            <w:rStyle w:val="Hyperlink"/>
          </w:rPr>
          <w:t>-2017/418269/(</w:t>
        </w:r>
        <w:r w:rsidRPr="00526AA6">
          <w:rPr>
            <w:rStyle w:val="Hyperlink"/>
            <w:lang w:val="en-US"/>
          </w:rPr>
          <w:t>SDM</w:t>
        </w:r>
        <w:r w:rsidRPr="00526AA6">
          <w:rPr>
            <w:rStyle w:val="Hyperlink"/>
          </w:rPr>
          <w:t>-2017)%20</w:t>
        </w:r>
        <w:r w:rsidRPr="00526AA6">
          <w:rPr>
            <w:rStyle w:val="Hyperlink"/>
            <w:lang w:val="en-US"/>
          </w:rPr>
          <w:t>Thesis</w:t>
        </w:r>
        <w:r w:rsidRPr="00526AA6">
          <w:rPr>
            <w:rStyle w:val="Hyperlink"/>
          </w:rPr>
          <w:t>.</w:t>
        </w:r>
        <w:r w:rsidRPr="00526AA6">
          <w:rPr>
            <w:rStyle w:val="Hyperlink"/>
            <w:lang w:val="en-US"/>
          </w:rPr>
          <w:t>pdf</w:t>
        </w:r>
      </w:hyperlink>
      <w:r w:rsidRPr="00526AA6">
        <w:rPr>
          <w:sz w:val="28"/>
          <w:szCs w:val="28"/>
        </w:rPr>
        <w:t xml:space="preserve"> (27.10.2017). (</w:t>
      </w:r>
      <w:r w:rsidRPr="00526AA6">
        <w:rPr>
          <w:sz w:val="28"/>
          <w:szCs w:val="28"/>
          <w:lang w:val="en-US"/>
        </w:rPr>
        <w:t>Scopus</w:t>
      </w:r>
      <w:r w:rsidRPr="00526AA6">
        <w:rPr>
          <w:sz w:val="28"/>
          <w:szCs w:val="28"/>
        </w:rPr>
        <w:t xml:space="preserve">, РИНЦ, </w:t>
      </w:r>
      <w:r w:rsidRPr="00526AA6">
        <w:rPr>
          <w:sz w:val="28"/>
          <w:szCs w:val="28"/>
          <w:lang w:val="en-US"/>
        </w:rPr>
        <w:t>EID</w:t>
      </w:r>
      <w:r w:rsidRPr="00526AA6">
        <w:rPr>
          <w:sz w:val="28"/>
          <w:szCs w:val="28"/>
        </w:rPr>
        <w:t xml:space="preserve"> 2-</w:t>
      </w:r>
      <w:r w:rsidRPr="00526AA6">
        <w:rPr>
          <w:sz w:val="28"/>
          <w:szCs w:val="28"/>
          <w:lang w:val="en-US"/>
        </w:rPr>
        <w:t>s</w:t>
      </w:r>
      <w:r w:rsidRPr="00526AA6">
        <w:rPr>
          <w:sz w:val="28"/>
          <w:szCs w:val="28"/>
        </w:rPr>
        <w:t>2.0-85040220275)</w:t>
      </w:r>
    </w:p>
    <w:p w:rsidR="00526AA6" w:rsidRPr="00526AA6" w:rsidRDefault="00526AA6" w:rsidP="00526AA6">
      <w:pPr>
        <w:pStyle w:val="ListParagraph"/>
        <w:numPr>
          <w:ilvl w:val="0"/>
          <w:numId w:val="37"/>
        </w:numPr>
        <w:tabs>
          <w:tab w:val="left" w:pos="993"/>
          <w:tab w:val="right" w:pos="9639"/>
        </w:tabs>
        <w:spacing w:after="200" w:line="276" w:lineRule="auto"/>
        <w:ind w:left="0" w:firstLine="567"/>
        <w:jc w:val="both"/>
        <w:rPr>
          <w:sz w:val="28"/>
          <w:szCs w:val="28"/>
        </w:rPr>
      </w:pPr>
      <w:r w:rsidRPr="00526AA6">
        <w:rPr>
          <w:sz w:val="28"/>
          <w:szCs w:val="28"/>
        </w:rPr>
        <w:t>Бучнев А.А., Пяткин В. П. Нечеткая классификация данных дистанционного зондирования Земли [Электронный ресурс] // Там же. – С. 73-77. (</w:t>
      </w:r>
      <w:r w:rsidRPr="00526AA6">
        <w:rPr>
          <w:sz w:val="28"/>
          <w:szCs w:val="28"/>
          <w:lang w:val="en-US"/>
        </w:rPr>
        <w:t>Scopus</w:t>
      </w:r>
      <w:r w:rsidRPr="00526AA6">
        <w:rPr>
          <w:sz w:val="28"/>
          <w:szCs w:val="28"/>
        </w:rPr>
        <w:t xml:space="preserve">, РИНЦ, </w:t>
      </w:r>
      <w:r w:rsidRPr="00526AA6">
        <w:rPr>
          <w:sz w:val="28"/>
          <w:szCs w:val="28"/>
          <w:lang w:val="en-US"/>
        </w:rPr>
        <w:t>EID 2-s2.0-85040228361</w:t>
      </w:r>
      <w:r w:rsidRPr="00526AA6">
        <w:rPr>
          <w:sz w:val="28"/>
          <w:szCs w:val="28"/>
        </w:rPr>
        <w:t>)</w:t>
      </w:r>
    </w:p>
    <w:p w:rsidR="00526AA6" w:rsidRPr="00526AA6" w:rsidRDefault="00526AA6" w:rsidP="00526AA6">
      <w:pPr>
        <w:pStyle w:val="ListParagraph"/>
        <w:numPr>
          <w:ilvl w:val="0"/>
          <w:numId w:val="37"/>
        </w:numPr>
        <w:tabs>
          <w:tab w:val="left" w:pos="993"/>
          <w:tab w:val="right" w:pos="9639"/>
        </w:tabs>
        <w:spacing w:after="200" w:line="276" w:lineRule="auto"/>
        <w:ind w:left="0" w:firstLine="567"/>
        <w:jc w:val="both"/>
        <w:rPr>
          <w:sz w:val="28"/>
          <w:szCs w:val="28"/>
        </w:rPr>
      </w:pPr>
      <w:r w:rsidRPr="00526AA6">
        <w:rPr>
          <w:sz w:val="28"/>
          <w:szCs w:val="28"/>
        </w:rPr>
        <w:t>Казанцев И. Г. Об одном подходе к задаче улучшения границ на многоспектральных изображениях [Электронный ресурс] // Там же. – С. 98-101. (</w:t>
      </w:r>
      <w:r w:rsidRPr="00526AA6">
        <w:rPr>
          <w:sz w:val="28"/>
          <w:szCs w:val="28"/>
          <w:lang w:val="en-US"/>
        </w:rPr>
        <w:t>Scopus</w:t>
      </w:r>
      <w:r w:rsidRPr="00526AA6">
        <w:rPr>
          <w:sz w:val="28"/>
          <w:szCs w:val="28"/>
        </w:rPr>
        <w:t xml:space="preserve">, РИНЦ, </w:t>
      </w:r>
      <w:r w:rsidRPr="00526AA6">
        <w:rPr>
          <w:sz w:val="28"/>
          <w:szCs w:val="28"/>
          <w:lang w:val="en-US"/>
        </w:rPr>
        <w:t>EID 2-s2.0-85040253866</w:t>
      </w:r>
      <w:r w:rsidRPr="00526AA6">
        <w:rPr>
          <w:sz w:val="28"/>
          <w:szCs w:val="28"/>
        </w:rPr>
        <w:t>)</w:t>
      </w:r>
    </w:p>
    <w:p w:rsidR="00526AA6" w:rsidRPr="00526AA6" w:rsidRDefault="00526AA6" w:rsidP="00526AA6">
      <w:pPr>
        <w:pStyle w:val="ListParagraph"/>
        <w:numPr>
          <w:ilvl w:val="0"/>
          <w:numId w:val="37"/>
        </w:numPr>
        <w:tabs>
          <w:tab w:val="left" w:pos="993"/>
          <w:tab w:val="right" w:pos="9639"/>
        </w:tabs>
        <w:spacing w:after="200" w:line="276" w:lineRule="auto"/>
        <w:ind w:left="0" w:firstLine="567"/>
        <w:jc w:val="both"/>
        <w:rPr>
          <w:sz w:val="28"/>
          <w:szCs w:val="28"/>
        </w:rPr>
      </w:pPr>
      <w:r w:rsidRPr="00526AA6">
        <w:rPr>
          <w:sz w:val="28"/>
          <w:szCs w:val="28"/>
        </w:rPr>
        <w:t>Сидорова</w:t>
      </w:r>
      <w:r w:rsidRPr="00526AA6">
        <w:rPr>
          <w:sz w:val="28"/>
          <w:szCs w:val="28"/>
          <w:lang w:val="en-US"/>
        </w:rPr>
        <w:t> </w:t>
      </w:r>
      <w:r w:rsidRPr="00526AA6">
        <w:rPr>
          <w:sz w:val="28"/>
          <w:szCs w:val="28"/>
        </w:rPr>
        <w:t>В. С. Неконтролируемая кластеризация мультиспектральных изображений [Электронный ресурс] // Там же. – С. 155-159. (</w:t>
      </w:r>
      <w:r w:rsidRPr="00526AA6">
        <w:rPr>
          <w:sz w:val="28"/>
          <w:szCs w:val="28"/>
          <w:lang w:val="en-US"/>
        </w:rPr>
        <w:t>Scopus</w:t>
      </w:r>
      <w:r w:rsidRPr="00526AA6">
        <w:rPr>
          <w:sz w:val="28"/>
          <w:szCs w:val="28"/>
        </w:rPr>
        <w:t xml:space="preserve">, РИНЦ, </w:t>
      </w:r>
      <w:r w:rsidRPr="00526AA6">
        <w:rPr>
          <w:sz w:val="28"/>
          <w:szCs w:val="28"/>
          <w:lang w:val="en-US"/>
        </w:rPr>
        <w:t>EID 2-s2.0-85040244961</w:t>
      </w:r>
      <w:r w:rsidRPr="00526AA6">
        <w:rPr>
          <w:sz w:val="28"/>
          <w:szCs w:val="28"/>
        </w:rPr>
        <w:t>)</w:t>
      </w:r>
    </w:p>
    <w:p w:rsidR="00526AA6" w:rsidRPr="00526AA6" w:rsidRDefault="00526AA6" w:rsidP="00CA51D9">
      <w:pPr>
        <w:pStyle w:val="ListParagraph"/>
        <w:keepLines/>
        <w:numPr>
          <w:ilvl w:val="0"/>
          <w:numId w:val="37"/>
        </w:numPr>
        <w:tabs>
          <w:tab w:val="left" w:pos="993"/>
          <w:tab w:val="right" w:pos="9639"/>
        </w:tabs>
        <w:spacing w:after="200" w:line="276" w:lineRule="auto"/>
        <w:ind w:left="0" w:firstLine="562"/>
        <w:jc w:val="both"/>
        <w:rPr>
          <w:sz w:val="28"/>
          <w:szCs w:val="28"/>
        </w:rPr>
      </w:pPr>
      <w:r w:rsidRPr="00526AA6">
        <w:rPr>
          <w:sz w:val="28"/>
          <w:szCs w:val="28"/>
        </w:rPr>
        <w:lastRenderedPageBreak/>
        <w:t>Сидорова В. С. Гистограммный иерархический алгоритм и понижение размерности пространства спектральных признаков // Журнал Сибирского федерального университета. Серия: Техника и технологии. – 2017. – Т.</w:t>
      </w:r>
      <w:r w:rsidRPr="00526AA6">
        <w:rPr>
          <w:sz w:val="28"/>
          <w:szCs w:val="28"/>
          <w:lang w:val="en-US"/>
        </w:rPr>
        <w:t> </w:t>
      </w:r>
      <w:r w:rsidRPr="00526AA6">
        <w:rPr>
          <w:sz w:val="28"/>
          <w:szCs w:val="28"/>
        </w:rPr>
        <w:t>10, №</w:t>
      </w:r>
      <w:r w:rsidRPr="00526AA6">
        <w:rPr>
          <w:sz w:val="28"/>
          <w:szCs w:val="28"/>
          <w:lang w:val="en-US"/>
        </w:rPr>
        <w:t> </w:t>
      </w:r>
      <w:r w:rsidRPr="00526AA6">
        <w:rPr>
          <w:sz w:val="28"/>
          <w:szCs w:val="28"/>
        </w:rPr>
        <w:t xml:space="preserve">6. – С. 714-722. (РИНЦ, </w:t>
      </w:r>
      <w:r w:rsidRPr="00526AA6">
        <w:rPr>
          <w:sz w:val="28"/>
          <w:szCs w:val="28"/>
          <w:lang w:val="en-US"/>
        </w:rPr>
        <w:t>RSCI</w:t>
      </w:r>
      <w:r w:rsidRPr="00526AA6">
        <w:rPr>
          <w:sz w:val="28"/>
          <w:szCs w:val="28"/>
        </w:rPr>
        <w:t xml:space="preserve">, </w:t>
      </w:r>
      <w:r w:rsidRPr="00526AA6">
        <w:rPr>
          <w:sz w:val="28"/>
          <w:szCs w:val="28"/>
          <w:lang w:val="en-US"/>
        </w:rPr>
        <w:t>DOI</w:t>
      </w:r>
      <w:r w:rsidRPr="00526AA6">
        <w:rPr>
          <w:sz w:val="28"/>
          <w:szCs w:val="28"/>
        </w:rPr>
        <w:t xml:space="preserve"> 10.17516/1999-494</w:t>
      </w:r>
      <w:r w:rsidRPr="00526AA6">
        <w:rPr>
          <w:sz w:val="28"/>
          <w:szCs w:val="28"/>
          <w:lang w:val="en-US"/>
        </w:rPr>
        <w:t>X</w:t>
      </w:r>
      <w:r w:rsidRPr="00526AA6">
        <w:rPr>
          <w:sz w:val="28"/>
          <w:szCs w:val="28"/>
        </w:rPr>
        <w:t>-2017-10-6-714-722)</w:t>
      </w:r>
    </w:p>
    <w:p w:rsidR="00781246" w:rsidRPr="00B16E5A" w:rsidRDefault="00781246" w:rsidP="00781246">
      <w:pPr>
        <w:spacing w:line="276" w:lineRule="auto"/>
        <w:jc w:val="center"/>
        <w:rPr>
          <w:b/>
          <w:sz w:val="28"/>
          <w:szCs w:val="28"/>
        </w:rPr>
      </w:pPr>
      <w:r w:rsidRPr="00B16E5A">
        <w:rPr>
          <w:b/>
          <w:sz w:val="28"/>
          <w:szCs w:val="28"/>
        </w:rPr>
        <w:t>ЗАКЛЮЧЕНИЕ</w:t>
      </w:r>
    </w:p>
    <w:p w:rsidR="00781246" w:rsidRDefault="00781246" w:rsidP="00A96F74">
      <w:pPr>
        <w:spacing w:line="276" w:lineRule="auto"/>
        <w:ind w:firstLine="426"/>
        <w:jc w:val="both"/>
        <w:rPr>
          <w:sz w:val="28"/>
          <w:szCs w:val="28"/>
        </w:rPr>
      </w:pPr>
      <w:r w:rsidRPr="00B16E5A">
        <w:rPr>
          <w:sz w:val="28"/>
          <w:szCs w:val="28"/>
        </w:rPr>
        <w:t>Все поставленные в проекте задачи выполнены полностью. Полученные научные результаты соответствуют мировому уровню.</w:t>
      </w:r>
    </w:p>
    <w:sectPr w:rsidR="00781246" w:rsidSect="00EA79F8">
      <w:footerReference w:type="even"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5BB" w:rsidRDefault="007855BB">
      <w:r>
        <w:separator/>
      </w:r>
    </w:p>
  </w:endnote>
  <w:endnote w:type="continuationSeparator" w:id="0">
    <w:p w:rsidR="007855BB" w:rsidRDefault="00785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935" w:rsidRDefault="00811D2A" w:rsidP="00541359">
    <w:pPr>
      <w:pStyle w:val="Footer"/>
      <w:framePr w:wrap="around" w:vAnchor="text" w:hAnchor="margin" w:xAlign="right" w:y="1"/>
      <w:rPr>
        <w:rStyle w:val="PageNumber"/>
      </w:rPr>
    </w:pPr>
    <w:r>
      <w:rPr>
        <w:rStyle w:val="PageNumber"/>
      </w:rPr>
      <w:fldChar w:fldCharType="begin"/>
    </w:r>
    <w:r w:rsidR="0059436E">
      <w:rPr>
        <w:rStyle w:val="PageNumber"/>
      </w:rPr>
      <w:instrText xml:space="preserve">PAGE  </w:instrText>
    </w:r>
    <w:r>
      <w:rPr>
        <w:rStyle w:val="PageNumber"/>
      </w:rPr>
      <w:fldChar w:fldCharType="end"/>
    </w:r>
  </w:p>
  <w:p w:rsidR="00CE5935" w:rsidRDefault="007855BB" w:rsidP="001109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935" w:rsidRDefault="00811D2A" w:rsidP="00541359">
    <w:pPr>
      <w:pStyle w:val="Footer"/>
      <w:framePr w:wrap="around" w:vAnchor="text" w:hAnchor="margin" w:xAlign="right" w:y="1"/>
      <w:rPr>
        <w:rStyle w:val="PageNumber"/>
      </w:rPr>
    </w:pPr>
    <w:r>
      <w:rPr>
        <w:rStyle w:val="PageNumber"/>
      </w:rPr>
      <w:fldChar w:fldCharType="begin"/>
    </w:r>
    <w:r w:rsidR="0059436E">
      <w:rPr>
        <w:rStyle w:val="PageNumber"/>
      </w:rPr>
      <w:instrText xml:space="preserve">PAGE  </w:instrText>
    </w:r>
    <w:r>
      <w:rPr>
        <w:rStyle w:val="PageNumber"/>
      </w:rPr>
      <w:fldChar w:fldCharType="separate"/>
    </w:r>
    <w:r w:rsidR="000E7492">
      <w:rPr>
        <w:rStyle w:val="PageNumber"/>
        <w:noProof/>
      </w:rPr>
      <w:t>16</w:t>
    </w:r>
    <w:r>
      <w:rPr>
        <w:rStyle w:val="PageNumber"/>
      </w:rPr>
      <w:fldChar w:fldCharType="end"/>
    </w:r>
  </w:p>
  <w:p w:rsidR="00CE5935" w:rsidRDefault="007855BB" w:rsidP="0011090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5BB" w:rsidRDefault="007855BB">
      <w:r>
        <w:separator/>
      </w:r>
    </w:p>
  </w:footnote>
  <w:footnote w:type="continuationSeparator" w:id="0">
    <w:p w:rsidR="007855BB" w:rsidRDefault="00785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370"/>
    <w:multiLevelType w:val="hybridMultilevel"/>
    <w:tmpl w:val="D2EE9A42"/>
    <w:lvl w:ilvl="0" w:tplc="64D0E0C0">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97A13"/>
    <w:multiLevelType w:val="hybridMultilevel"/>
    <w:tmpl w:val="1E4C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E2A8B"/>
    <w:multiLevelType w:val="hybridMultilevel"/>
    <w:tmpl w:val="C366D71A"/>
    <w:lvl w:ilvl="0" w:tplc="621C426C">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AA811C1"/>
    <w:multiLevelType w:val="hybridMultilevel"/>
    <w:tmpl w:val="B430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CC2818"/>
    <w:multiLevelType w:val="hybridMultilevel"/>
    <w:tmpl w:val="37DA3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A543BF"/>
    <w:multiLevelType w:val="hybridMultilevel"/>
    <w:tmpl w:val="79D20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200062"/>
    <w:multiLevelType w:val="hybridMultilevel"/>
    <w:tmpl w:val="C5CEF0D2"/>
    <w:lvl w:ilvl="0" w:tplc="621C42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3CC1F7A"/>
    <w:multiLevelType w:val="hybridMultilevel"/>
    <w:tmpl w:val="E9FAC0D0"/>
    <w:lvl w:ilvl="0" w:tplc="621C42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B891E56"/>
    <w:multiLevelType w:val="hybridMultilevel"/>
    <w:tmpl w:val="EA489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6A6536"/>
    <w:multiLevelType w:val="hybridMultilevel"/>
    <w:tmpl w:val="10341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F36DB5"/>
    <w:multiLevelType w:val="hybridMultilevel"/>
    <w:tmpl w:val="0ADCFF4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955979"/>
    <w:multiLevelType w:val="hybridMultilevel"/>
    <w:tmpl w:val="1340D42C"/>
    <w:lvl w:ilvl="0" w:tplc="3998F01A">
      <w:start w:val="1"/>
      <w:numFmt w:val="decimal"/>
      <w:lvlText w:val="%1."/>
      <w:lvlJc w:val="left"/>
      <w:pPr>
        <w:ind w:left="390" w:hanging="39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0BC6661"/>
    <w:multiLevelType w:val="hybridMultilevel"/>
    <w:tmpl w:val="B4302F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1433CF"/>
    <w:multiLevelType w:val="hybridMultilevel"/>
    <w:tmpl w:val="B430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AB113D"/>
    <w:multiLevelType w:val="hybridMultilevel"/>
    <w:tmpl w:val="B4302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D12595"/>
    <w:multiLevelType w:val="hybridMultilevel"/>
    <w:tmpl w:val="9A1498C4"/>
    <w:lvl w:ilvl="0" w:tplc="0419000F">
      <w:start w:val="1"/>
      <w:numFmt w:val="decimal"/>
      <w:lvlText w:val="%1."/>
      <w:lvlJc w:val="left"/>
      <w:pPr>
        <w:ind w:left="720" w:hanging="360"/>
      </w:pPr>
    </w:lvl>
    <w:lvl w:ilvl="1" w:tplc="29ECCBDA">
      <w:start w:val="1"/>
      <w:numFmt w:val="upperLetter"/>
      <w:lvlText w:val="%2."/>
      <w:lvlJc w:val="left"/>
      <w:pPr>
        <w:ind w:left="1455" w:hanging="37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6E17A4"/>
    <w:multiLevelType w:val="hybridMultilevel"/>
    <w:tmpl w:val="6C0C8206"/>
    <w:lvl w:ilvl="0" w:tplc="D68AF0D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BD7B85"/>
    <w:multiLevelType w:val="hybridMultilevel"/>
    <w:tmpl w:val="83BEAEFE"/>
    <w:lvl w:ilvl="0" w:tplc="5C7C5C76">
      <w:start w:val="1"/>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DCF519D"/>
    <w:multiLevelType w:val="hybridMultilevel"/>
    <w:tmpl w:val="7ED07F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0FD5267"/>
    <w:multiLevelType w:val="hybridMultilevel"/>
    <w:tmpl w:val="155A7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8C707F"/>
    <w:multiLevelType w:val="hybridMultilevel"/>
    <w:tmpl w:val="B7CEFFAC"/>
    <w:lvl w:ilvl="0" w:tplc="FE0A86D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5D2D5A4B"/>
    <w:multiLevelType w:val="hybridMultilevel"/>
    <w:tmpl w:val="1340D42C"/>
    <w:lvl w:ilvl="0" w:tplc="3998F01A">
      <w:start w:val="1"/>
      <w:numFmt w:val="decimal"/>
      <w:lvlText w:val="%1."/>
      <w:lvlJc w:val="left"/>
      <w:pPr>
        <w:ind w:left="390" w:hanging="39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5F0C19EB"/>
    <w:multiLevelType w:val="hybridMultilevel"/>
    <w:tmpl w:val="E7A2B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F8E1D01"/>
    <w:multiLevelType w:val="hybridMultilevel"/>
    <w:tmpl w:val="74D8DBF4"/>
    <w:lvl w:ilvl="0" w:tplc="621C42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0B36C37"/>
    <w:multiLevelType w:val="hybridMultilevel"/>
    <w:tmpl w:val="D7986206"/>
    <w:lvl w:ilvl="0" w:tplc="D7DCC1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24E0D51"/>
    <w:multiLevelType w:val="hybridMultilevel"/>
    <w:tmpl w:val="3D2E6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F01988"/>
    <w:multiLevelType w:val="hybridMultilevel"/>
    <w:tmpl w:val="72EC3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FF2152"/>
    <w:multiLevelType w:val="hybridMultilevel"/>
    <w:tmpl w:val="1ED8A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6B7436"/>
    <w:multiLevelType w:val="hybridMultilevel"/>
    <w:tmpl w:val="0890F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EC50DC"/>
    <w:multiLevelType w:val="hybridMultilevel"/>
    <w:tmpl w:val="8632B630"/>
    <w:lvl w:ilvl="0" w:tplc="65F624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753029"/>
    <w:multiLevelType w:val="hybridMultilevel"/>
    <w:tmpl w:val="B4302F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EB3286"/>
    <w:multiLevelType w:val="hybridMultilevel"/>
    <w:tmpl w:val="0C2681FA"/>
    <w:lvl w:ilvl="0" w:tplc="BD9EDE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6F880275"/>
    <w:multiLevelType w:val="hybridMultilevel"/>
    <w:tmpl w:val="1340D42C"/>
    <w:lvl w:ilvl="0" w:tplc="3998F01A">
      <w:start w:val="1"/>
      <w:numFmt w:val="decimal"/>
      <w:lvlText w:val="%1."/>
      <w:lvlJc w:val="left"/>
      <w:pPr>
        <w:ind w:left="390" w:hanging="39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09F556B"/>
    <w:multiLevelType w:val="hybridMultilevel"/>
    <w:tmpl w:val="F59E60C8"/>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B134FA3"/>
    <w:multiLevelType w:val="hybridMultilevel"/>
    <w:tmpl w:val="EE0A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471576"/>
    <w:multiLevelType w:val="hybridMultilevel"/>
    <w:tmpl w:val="8DB86C16"/>
    <w:lvl w:ilvl="0" w:tplc="F118A616">
      <w:start w:val="1"/>
      <w:numFmt w:val="decimal"/>
      <w:lvlText w:val="%1."/>
      <w:lvlJc w:val="left"/>
      <w:pPr>
        <w:ind w:left="1494"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E5C7007"/>
    <w:multiLevelType w:val="hybridMultilevel"/>
    <w:tmpl w:val="1340D42C"/>
    <w:lvl w:ilvl="0" w:tplc="3998F01A">
      <w:start w:val="1"/>
      <w:numFmt w:val="decimal"/>
      <w:lvlText w:val="%1."/>
      <w:lvlJc w:val="left"/>
      <w:pPr>
        <w:ind w:left="390" w:hanging="39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2"/>
  </w:num>
  <w:num w:numId="3">
    <w:abstractNumId w:val="20"/>
  </w:num>
  <w:num w:numId="4">
    <w:abstractNumId w:val="15"/>
  </w:num>
  <w:num w:numId="5">
    <w:abstractNumId w:val="19"/>
  </w:num>
  <w:num w:numId="6">
    <w:abstractNumId w:val="27"/>
  </w:num>
  <w:num w:numId="7">
    <w:abstractNumId w:val="28"/>
  </w:num>
  <w:num w:numId="8">
    <w:abstractNumId w:val="4"/>
  </w:num>
  <w:num w:numId="9">
    <w:abstractNumId w:val="29"/>
  </w:num>
  <w:num w:numId="10">
    <w:abstractNumId w:val="8"/>
  </w:num>
  <w:num w:numId="11">
    <w:abstractNumId w:val="18"/>
  </w:num>
  <w:num w:numId="12">
    <w:abstractNumId w:val="5"/>
  </w:num>
  <w:num w:numId="13">
    <w:abstractNumId w:val="17"/>
  </w:num>
  <w:num w:numId="14">
    <w:abstractNumId w:val="36"/>
  </w:num>
  <w:num w:numId="15">
    <w:abstractNumId w:val="9"/>
  </w:num>
  <w:num w:numId="16">
    <w:abstractNumId w:val="11"/>
  </w:num>
  <w:num w:numId="17">
    <w:abstractNumId w:val="32"/>
  </w:num>
  <w:num w:numId="18">
    <w:abstractNumId w:val="33"/>
  </w:num>
  <w:num w:numId="19">
    <w:abstractNumId w:val="7"/>
  </w:num>
  <w:num w:numId="20">
    <w:abstractNumId w:val="6"/>
  </w:num>
  <w:num w:numId="21">
    <w:abstractNumId w:val="23"/>
  </w:num>
  <w:num w:numId="22">
    <w:abstractNumId w:val="21"/>
  </w:num>
  <w:num w:numId="23">
    <w:abstractNumId w:val="30"/>
  </w:num>
  <w:num w:numId="24">
    <w:abstractNumId w:val="14"/>
  </w:num>
  <w:num w:numId="25">
    <w:abstractNumId w:val="13"/>
  </w:num>
  <w:num w:numId="26">
    <w:abstractNumId w:val="26"/>
  </w:num>
  <w:num w:numId="27">
    <w:abstractNumId w:val="0"/>
  </w:num>
  <w:num w:numId="28">
    <w:abstractNumId w:val="3"/>
  </w:num>
  <w:num w:numId="29">
    <w:abstractNumId w:val="2"/>
  </w:num>
  <w:num w:numId="30">
    <w:abstractNumId w:val="24"/>
  </w:num>
  <w:num w:numId="31">
    <w:abstractNumId w:val="35"/>
  </w:num>
  <w:num w:numId="32">
    <w:abstractNumId w:val="31"/>
  </w:num>
  <w:num w:numId="33">
    <w:abstractNumId w:val="25"/>
  </w:num>
  <w:num w:numId="34">
    <w:abstractNumId w:val="16"/>
  </w:num>
  <w:num w:numId="35">
    <w:abstractNumId w:val="34"/>
  </w:num>
  <w:num w:numId="36">
    <w:abstractNumId w:val="1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3BBA"/>
    <w:rsid w:val="000039A4"/>
    <w:rsid w:val="00022DE8"/>
    <w:rsid w:val="00026CE6"/>
    <w:rsid w:val="00031B76"/>
    <w:rsid w:val="00056B58"/>
    <w:rsid w:val="00062BD8"/>
    <w:rsid w:val="000647F2"/>
    <w:rsid w:val="00066C22"/>
    <w:rsid w:val="00074FCD"/>
    <w:rsid w:val="0009635B"/>
    <w:rsid w:val="000B1A50"/>
    <w:rsid w:val="000C2F4C"/>
    <w:rsid w:val="000D152F"/>
    <w:rsid w:val="000D2CE9"/>
    <w:rsid w:val="000E1269"/>
    <w:rsid w:val="000E7492"/>
    <w:rsid w:val="000F3A2C"/>
    <w:rsid w:val="00104110"/>
    <w:rsid w:val="0010521A"/>
    <w:rsid w:val="00130676"/>
    <w:rsid w:val="00131847"/>
    <w:rsid w:val="00137AFB"/>
    <w:rsid w:val="00141015"/>
    <w:rsid w:val="00144BD3"/>
    <w:rsid w:val="00163D86"/>
    <w:rsid w:val="00174F75"/>
    <w:rsid w:val="001912EE"/>
    <w:rsid w:val="00195223"/>
    <w:rsid w:val="001A1AC3"/>
    <w:rsid w:val="001A6CD0"/>
    <w:rsid w:val="001C4A36"/>
    <w:rsid w:val="001D2CB6"/>
    <w:rsid w:val="001D7941"/>
    <w:rsid w:val="001E2ED2"/>
    <w:rsid w:val="001E7BC3"/>
    <w:rsid w:val="001F0076"/>
    <w:rsid w:val="00201B88"/>
    <w:rsid w:val="00215813"/>
    <w:rsid w:val="002757B2"/>
    <w:rsid w:val="00282E3F"/>
    <w:rsid w:val="002841ED"/>
    <w:rsid w:val="00292B0B"/>
    <w:rsid w:val="00292DEA"/>
    <w:rsid w:val="003030CF"/>
    <w:rsid w:val="003042A0"/>
    <w:rsid w:val="003377F5"/>
    <w:rsid w:val="00362E39"/>
    <w:rsid w:val="003638A9"/>
    <w:rsid w:val="00367734"/>
    <w:rsid w:val="00392054"/>
    <w:rsid w:val="003A7C65"/>
    <w:rsid w:val="003B49C0"/>
    <w:rsid w:val="003F4736"/>
    <w:rsid w:val="004152AE"/>
    <w:rsid w:val="00416657"/>
    <w:rsid w:val="0043570F"/>
    <w:rsid w:val="004376AB"/>
    <w:rsid w:val="00445C06"/>
    <w:rsid w:val="00452FB1"/>
    <w:rsid w:val="0046018A"/>
    <w:rsid w:val="004776B3"/>
    <w:rsid w:val="0047796C"/>
    <w:rsid w:val="00491110"/>
    <w:rsid w:val="00497C97"/>
    <w:rsid w:val="004A1C0A"/>
    <w:rsid w:val="004C416B"/>
    <w:rsid w:val="00510E4E"/>
    <w:rsid w:val="005223F6"/>
    <w:rsid w:val="005224C8"/>
    <w:rsid w:val="00526770"/>
    <w:rsid w:val="00526AA6"/>
    <w:rsid w:val="005512BB"/>
    <w:rsid w:val="005671DC"/>
    <w:rsid w:val="0059436E"/>
    <w:rsid w:val="00597063"/>
    <w:rsid w:val="00597FE2"/>
    <w:rsid w:val="005A6B4D"/>
    <w:rsid w:val="005C5123"/>
    <w:rsid w:val="005E66C2"/>
    <w:rsid w:val="00610202"/>
    <w:rsid w:val="00633A9D"/>
    <w:rsid w:val="00660372"/>
    <w:rsid w:val="0067462E"/>
    <w:rsid w:val="0069641F"/>
    <w:rsid w:val="006B53C4"/>
    <w:rsid w:val="006D3ECC"/>
    <w:rsid w:val="006F56F6"/>
    <w:rsid w:val="006F627C"/>
    <w:rsid w:val="00711677"/>
    <w:rsid w:val="00715C9B"/>
    <w:rsid w:val="00736EA9"/>
    <w:rsid w:val="00763A10"/>
    <w:rsid w:val="00764A49"/>
    <w:rsid w:val="00765D9B"/>
    <w:rsid w:val="00781246"/>
    <w:rsid w:val="007833CD"/>
    <w:rsid w:val="007855BB"/>
    <w:rsid w:val="0079353C"/>
    <w:rsid w:val="007C44EA"/>
    <w:rsid w:val="0081100C"/>
    <w:rsid w:val="00811D2A"/>
    <w:rsid w:val="00820050"/>
    <w:rsid w:val="00823714"/>
    <w:rsid w:val="00845AC5"/>
    <w:rsid w:val="00852205"/>
    <w:rsid w:val="008547CC"/>
    <w:rsid w:val="008551BA"/>
    <w:rsid w:val="00875F89"/>
    <w:rsid w:val="00880C28"/>
    <w:rsid w:val="008A5729"/>
    <w:rsid w:val="008C75CA"/>
    <w:rsid w:val="00901A67"/>
    <w:rsid w:val="00905B30"/>
    <w:rsid w:val="0090672A"/>
    <w:rsid w:val="009139D6"/>
    <w:rsid w:val="00913D48"/>
    <w:rsid w:val="009217A7"/>
    <w:rsid w:val="00930C66"/>
    <w:rsid w:val="00946260"/>
    <w:rsid w:val="009634CB"/>
    <w:rsid w:val="009B11FF"/>
    <w:rsid w:val="009B4CC1"/>
    <w:rsid w:val="009C41AD"/>
    <w:rsid w:val="009D152F"/>
    <w:rsid w:val="009D57EE"/>
    <w:rsid w:val="009E4372"/>
    <w:rsid w:val="009F224D"/>
    <w:rsid w:val="009F76BE"/>
    <w:rsid w:val="00A33BBA"/>
    <w:rsid w:val="00A41FA2"/>
    <w:rsid w:val="00A5261C"/>
    <w:rsid w:val="00A6781C"/>
    <w:rsid w:val="00A96C35"/>
    <w:rsid w:val="00A96F74"/>
    <w:rsid w:val="00AD1A7B"/>
    <w:rsid w:val="00AD3DF3"/>
    <w:rsid w:val="00AE06A0"/>
    <w:rsid w:val="00AF3CF9"/>
    <w:rsid w:val="00B01CFF"/>
    <w:rsid w:val="00B16E5A"/>
    <w:rsid w:val="00B24983"/>
    <w:rsid w:val="00B4177F"/>
    <w:rsid w:val="00B50BCB"/>
    <w:rsid w:val="00B80F00"/>
    <w:rsid w:val="00B82536"/>
    <w:rsid w:val="00B90B5C"/>
    <w:rsid w:val="00BA7D84"/>
    <w:rsid w:val="00BC1425"/>
    <w:rsid w:val="00BD1444"/>
    <w:rsid w:val="00BD1CEA"/>
    <w:rsid w:val="00BE13F0"/>
    <w:rsid w:val="00C103BE"/>
    <w:rsid w:val="00C16682"/>
    <w:rsid w:val="00C44C49"/>
    <w:rsid w:val="00C46B3C"/>
    <w:rsid w:val="00CA516C"/>
    <w:rsid w:val="00CA51D9"/>
    <w:rsid w:val="00CB75D6"/>
    <w:rsid w:val="00CD464B"/>
    <w:rsid w:val="00CE5B5B"/>
    <w:rsid w:val="00CE63F7"/>
    <w:rsid w:val="00CF7D0A"/>
    <w:rsid w:val="00D526F2"/>
    <w:rsid w:val="00D5632A"/>
    <w:rsid w:val="00D60905"/>
    <w:rsid w:val="00D619A4"/>
    <w:rsid w:val="00D65C52"/>
    <w:rsid w:val="00D70C95"/>
    <w:rsid w:val="00D8388C"/>
    <w:rsid w:val="00D84055"/>
    <w:rsid w:val="00DB6718"/>
    <w:rsid w:val="00DD20E3"/>
    <w:rsid w:val="00DD40EE"/>
    <w:rsid w:val="00DE6E90"/>
    <w:rsid w:val="00E179D2"/>
    <w:rsid w:val="00E47D07"/>
    <w:rsid w:val="00E6182A"/>
    <w:rsid w:val="00E63075"/>
    <w:rsid w:val="00E8453A"/>
    <w:rsid w:val="00E868D5"/>
    <w:rsid w:val="00EA79F8"/>
    <w:rsid w:val="00F17ED6"/>
    <w:rsid w:val="00F52763"/>
    <w:rsid w:val="00F65642"/>
    <w:rsid w:val="00F718DC"/>
    <w:rsid w:val="00F74429"/>
    <w:rsid w:val="00F90059"/>
    <w:rsid w:val="00F9424E"/>
    <w:rsid w:val="00FB189A"/>
    <w:rsid w:val="00FB19AF"/>
    <w:rsid w:val="00FC0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135A9-E5EE-4FA8-8EC8-B10EDAB2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BBA"/>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A33B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4776B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33BBA"/>
    <w:pPr>
      <w:tabs>
        <w:tab w:val="center" w:pos="4677"/>
        <w:tab w:val="right" w:pos="9355"/>
      </w:tabs>
    </w:pPr>
  </w:style>
  <w:style w:type="character" w:customStyle="1" w:styleId="FooterChar">
    <w:name w:val="Footer Char"/>
    <w:basedOn w:val="DefaultParagraphFont"/>
    <w:link w:val="Footer"/>
    <w:rsid w:val="00A33BBA"/>
    <w:rPr>
      <w:rFonts w:ascii="Times New Roman" w:eastAsia="Times New Roman" w:hAnsi="Times New Roman" w:cs="Times New Roman"/>
      <w:sz w:val="24"/>
      <w:szCs w:val="24"/>
      <w:lang w:eastAsia="ru-RU"/>
    </w:rPr>
  </w:style>
  <w:style w:type="character" w:styleId="PageNumber">
    <w:name w:val="page number"/>
    <w:basedOn w:val="DefaultParagraphFont"/>
    <w:rsid w:val="00A33BBA"/>
  </w:style>
  <w:style w:type="character" w:customStyle="1" w:styleId="Heading1Char">
    <w:name w:val="Heading 1 Char"/>
    <w:basedOn w:val="DefaultParagraphFont"/>
    <w:link w:val="Heading1"/>
    <w:uiPriority w:val="9"/>
    <w:rsid w:val="00A33BBA"/>
    <w:rPr>
      <w:rFonts w:asciiTheme="majorHAnsi" w:eastAsiaTheme="majorEastAsia" w:hAnsiTheme="majorHAnsi" w:cstheme="majorBidi"/>
      <w:color w:val="2E74B5" w:themeColor="accent1" w:themeShade="BF"/>
      <w:sz w:val="32"/>
      <w:szCs w:val="32"/>
      <w:lang w:eastAsia="ru-RU"/>
    </w:rPr>
  </w:style>
  <w:style w:type="paragraph" w:styleId="TOCHeading">
    <w:name w:val="TOC Heading"/>
    <w:basedOn w:val="Heading1"/>
    <w:next w:val="Normal"/>
    <w:uiPriority w:val="39"/>
    <w:unhideWhenUsed/>
    <w:qFormat/>
    <w:rsid w:val="00A33BBA"/>
    <w:p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Default">
    <w:name w:val="Default"/>
    <w:rsid w:val="000D2CE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634CB"/>
    <w:pPr>
      <w:ind w:left="720"/>
      <w:contextualSpacing/>
    </w:pPr>
  </w:style>
  <w:style w:type="paragraph" w:customStyle="1" w:styleId="WW-">
    <w:name w:val="WW-Текст"/>
    <w:basedOn w:val="Normal"/>
    <w:rsid w:val="00195223"/>
    <w:pPr>
      <w:suppressAutoHyphens/>
    </w:pPr>
    <w:rPr>
      <w:rFonts w:ascii="Courier New" w:hAnsi="Courier New" w:cs="Courier New"/>
      <w:sz w:val="20"/>
      <w:szCs w:val="20"/>
      <w:lang w:val="en-US" w:eastAsia="ar-SA"/>
    </w:rPr>
  </w:style>
  <w:style w:type="paragraph" w:styleId="NormalWeb">
    <w:name w:val="Normal (Web)"/>
    <w:basedOn w:val="Normal"/>
    <w:rsid w:val="00195223"/>
    <w:pPr>
      <w:suppressAutoHyphens/>
      <w:textAlignment w:val="top"/>
    </w:pPr>
    <w:rPr>
      <w:rFonts w:eastAsia="Calibri"/>
      <w:lang w:eastAsia="ar-SA"/>
    </w:rPr>
  </w:style>
  <w:style w:type="paragraph" w:styleId="Header">
    <w:name w:val="header"/>
    <w:basedOn w:val="Normal"/>
    <w:link w:val="HeaderChar"/>
    <w:uiPriority w:val="99"/>
    <w:unhideWhenUsed/>
    <w:rsid w:val="00EA79F8"/>
    <w:pPr>
      <w:tabs>
        <w:tab w:val="center" w:pos="4677"/>
        <w:tab w:val="right" w:pos="9355"/>
      </w:tabs>
    </w:pPr>
  </w:style>
  <w:style w:type="character" w:customStyle="1" w:styleId="HeaderChar">
    <w:name w:val="Header Char"/>
    <w:basedOn w:val="DefaultParagraphFont"/>
    <w:link w:val="Header"/>
    <w:uiPriority w:val="99"/>
    <w:rsid w:val="00EA79F8"/>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EA79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F8"/>
    <w:rPr>
      <w:rFonts w:ascii="Segoe UI" w:eastAsia="Times New Roman" w:hAnsi="Segoe UI" w:cs="Segoe UI"/>
      <w:sz w:val="18"/>
      <w:szCs w:val="18"/>
      <w:lang w:eastAsia="ru-RU"/>
    </w:rPr>
  </w:style>
  <w:style w:type="paragraph" w:customStyle="1" w:styleId="1">
    <w:name w:val="Обычный1"/>
    <w:rsid w:val="004152AE"/>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table" w:styleId="TableGrid">
    <w:name w:val="Table Grid"/>
    <w:basedOn w:val="TableNormal"/>
    <w:rsid w:val="00AF3C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F76BE"/>
    <w:rPr>
      <w:rFonts w:cs="Times New Roman"/>
      <w:color w:val="0000FF"/>
      <w:u w:val="single"/>
    </w:rPr>
  </w:style>
  <w:style w:type="paragraph" w:customStyle="1" w:styleId="BodyText21">
    <w:name w:val="Body Text 21"/>
    <w:basedOn w:val="Normal"/>
    <w:uiPriority w:val="99"/>
    <w:rsid w:val="009F76BE"/>
    <w:pPr>
      <w:widowControl w:val="0"/>
      <w:autoSpaceDE w:val="0"/>
      <w:autoSpaceDN w:val="0"/>
    </w:pPr>
    <w:rPr>
      <w:rFonts w:ascii="Times New Roman CYR" w:hAnsi="Times New Roman CYR" w:cs="Times New Roman CYR"/>
      <w:b/>
      <w:bCs/>
      <w:sz w:val="28"/>
      <w:szCs w:val="28"/>
    </w:rPr>
  </w:style>
  <w:style w:type="paragraph" w:customStyle="1" w:styleId="style60">
    <w:name w:val="style60"/>
    <w:basedOn w:val="Normal"/>
    <w:uiPriority w:val="99"/>
    <w:semiHidden/>
    <w:rsid w:val="009F76BE"/>
    <w:pPr>
      <w:spacing w:before="100" w:beforeAutospacing="1" w:after="100" w:afterAutospacing="1"/>
    </w:pPr>
  </w:style>
  <w:style w:type="paragraph" w:customStyle="1" w:styleId="style132">
    <w:name w:val="style132"/>
    <w:basedOn w:val="Normal"/>
    <w:uiPriority w:val="99"/>
    <w:semiHidden/>
    <w:rsid w:val="009F76BE"/>
    <w:pPr>
      <w:spacing w:before="100" w:beforeAutospacing="1" w:after="100" w:afterAutospacing="1"/>
    </w:pPr>
    <w:rPr>
      <w:color w:val="000099"/>
      <w:sz w:val="28"/>
      <w:szCs w:val="28"/>
    </w:rPr>
  </w:style>
  <w:style w:type="character" w:customStyle="1" w:styleId="style32">
    <w:name w:val="style32"/>
    <w:rsid w:val="009F76BE"/>
    <w:rPr>
      <w:sz w:val="36"/>
      <w:szCs w:val="36"/>
    </w:rPr>
  </w:style>
  <w:style w:type="character" w:customStyle="1" w:styleId="Heading7Char">
    <w:name w:val="Heading 7 Char"/>
    <w:basedOn w:val="DefaultParagraphFont"/>
    <w:link w:val="Heading7"/>
    <w:uiPriority w:val="9"/>
    <w:semiHidden/>
    <w:rsid w:val="004776B3"/>
    <w:rPr>
      <w:rFonts w:asciiTheme="majorHAnsi" w:eastAsiaTheme="majorEastAsia" w:hAnsiTheme="majorHAnsi" w:cstheme="majorBidi"/>
      <w:i/>
      <w:iCs/>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981543">
      <w:bodyDiv w:val="1"/>
      <w:marLeft w:val="0"/>
      <w:marRight w:val="0"/>
      <w:marTop w:val="0"/>
      <w:marBottom w:val="0"/>
      <w:divBdr>
        <w:top w:val="none" w:sz="0" w:space="0" w:color="auto"/>
        <w:left w:val="none" w:sz="0" w:space="0" w:color="auto"/>
        <w:bottom w:val="none" w:sz="0" w:space="0" w:color="auto"/>
        <w:right w:val="none" w:sz="0" w:space="0" w:color="auto"/>
      </w:divBdr>
    </w:div>
    <w:div w:id="851534635">
      <w:bodyDiv w:val="1"/>
      <w:marLeft w:val="0"/>
      <w:marRight w:val="0"/>
      <w:marTop w:val="0"/>
      <w:marBottom w:val="0"/>
      <w:divBdr>
        <w:top w:val="none" w:sz="0" w:space="0" w:color="auto"/>
        <w:left w:val="none" w:sz="0" w:space="0" w:color="auto"/>
        <w:bottom w:val="none" w:sz="0" w:space="0" w:color="auto"/>
        <w:right w:val="none" w:sz="0" w:space="0" w:color="auto"/>
      </w:divBdr>
    </w:div>
    <w:div w:id="1117674762">
      <w:bodyDiv w:val="1"/>
      <w:marLeft w:val="0"/>
      <w:marRight w:val="0"/>
      <w:marTop w:val="0"/>
      <w:marBottom w:val="0"/>
      <w:divBdr>
        <w:top w:val="none" w:sz="0" w:space="0" w:color="auto"/>
        <w:left w:val="none" w:sz="0" w:space="0" w:color="auto"/>
        <w:bottom w:val="none" w:sz="0" w:space="0" w:color="auto"/>
        <w:right w:val="none" w:sz="0" w:space="0" w:color="auto"/>
      </w:divBdr>
    </w:div>
    <w:div w:id="1545287821">
      <w:bodyDiv w:val="1"/>
      <w:marLeft w:val="0"/>
      <w:marRight w:val="0"/>
      <w:marTop w:val="0"/>
      <w:marBottom w:val="0"/>
      <w:divBdr>
        <w:top w:val="none" w:sz="0" w:space="0" w:color="auto"/>
        <w:left w:val="none" w:sz="0" w:space="0" w:color="auto"/>
        <w:bottom w:val="none" w:sz="0" w:space="0" w:color="auto"/>
        <w:right w:val="none" w:sz="0" w:space="0" w:color="auto"/>
      </w:divBdr>
    </w:div>
    <w:div w:id="1860505031">
      <w:bodyDiv w:val="1"/>
      <w:marLeft w:val="0"/>
      <w:marRight w:val="0"/>
      <w:marTop w:val="0"/>
      <w:marBottom w:val="0"/>
      <w:divBdr>
        <w:top w:val="none" w:sz="0" w:space="0" w:color="auto"/>
        <w:left w:val="none" w:sz="0" w:space="0" w:color="auto"/>
        <w:bottom w:val="none" w:sz="0" w:space="0" w:color="auto"/>
        <w:right w:val="none" w:sz="0" w:space="0" w:color="auto"/>
      </w:divBdr>
    </w:div>
    <w:div w:id="195632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09/SIBIRCON.2017.8109846"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09/SIBIRCON.2017.810988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onf.nsc.ru/files/conferences/SDM-2017/418269/(SDM-2017)%20Thesi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SIBIRCON.2017.8109835" TargetMode="External"/><Relationship Id="rId5" Type="http://schemas.openxmlformats.org/officeDocument/2006/relationships/webSettings" Target="webSettings.xml"/><Relationship Id="rId15" Type="http://schemas.openxmlformats.org/officeDocument/2006/relationships/hyperlink" Target="https://doi.org/10.1109/IFOST.2016.7884158" TargetMode="External"/><Relationship Id="rId10" Type="http://schemas.openxmlformats.org/officeDocument/2006/relationships/hyperlink" Target="http://opg.sscc.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9/SIBIRCON.2017.81098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FA6C3-E84B-4AAC-A592-6D422F87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Pages>
  <Words>4352</Words>
  <Characters>24811</Characters>
  <Application>Microsoft Office Word</Application>
  <DocSecurity>0</DocSecurity>
  <Lines>206</Lines>
  <Paragraphs>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Eugene Rusin</cp:lastModifiedBy>
  <cp:revision>16</cp:revision>
  <cp:lastPrinted>2015-03-13T12:00:00Z</cp:lastPrinted>
  <dcterms:created xsi:type="dcterms:W3CDTF">2018-01-16T03:48:00Z</dcterms:created>
  <dcterms:modified xsi:type="dcterms:W3CDTF">2018-01-24T08:09:00Z</dcterms:modified>
</cp:coreProperties>
</file>