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2D5E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Пененко</w:t>
      </w:r>
      <w:proofErr w:type="spellEnd"/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Алексей Владимирович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к.ф-м.н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в институте с 2005 года</w:t>
      </w:r>
    </w:p>
    <w:p w14:paraId="370E283F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Научные интересы: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численных методов обратного моделирования, в том числе алгоритмов усвоения данных. Экологические и биологические приложения.</w:t>
      </w:r>
    </w:p>
    <w:p w14:paraId="352ABC19" w14:textId="77777777" w:rsidR="006D048D" w:rsidRDefault="006D048D" w:rsidP="006D048D">
      <w:pPr>
        <w:spacing w:before="240" w:after="24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Публикации за 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WOS 18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Индексы: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9, WOS 6 </w:t>
      </w:r>
    </w:p>
    <w:p w14:paraId="437EE24C" w14:textId="77777777" w:rsidR="006D048D" w:rsidRDefault="006D048D" w:rsidP="006D048D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за 2020:</w:t>
      </w:r>
    </w:p>
    <w:p w14:paraId="75BC67EE" w14:textId="77777777" w:rsidR="006D048D" w:rsidRDefault="006D048D" w:rsidP="006D048D">
      <w:pPr>
        <w:numPr>
          <w:ilvl w:val="0"/>
          <w:numId w:val="4"/>
        </w:num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>Penenko</w:t>
      </w:r>
      <w:proofErr w:type="spellEnd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Convergence analysis of the adjoint ensemble method in inverse source problems for advection-diffusion-reaction models with image-type measurements // Inverse Problems &amp; Imaging, 2020, 14, 757-782. </w:t>
      </w:r>
      <w:r>
        <w:rPr>
          <w:rFonts w:ascii="Times New Roman" w:eastAsia="Times New Roman" w:hAnsi="Times New Roman" w:cs="Times New Roman"/>
          <w:sz w:val="28"/>
          <w:szCs w:val="28"/>
        </w:rPr>
        <w:t>DOI: 10.3934/ipi.2020035 (SJR Q1)</w:t>
      </w:r>
    </w:p>
    <w:p w14:paraId="57EC0BFF" w14:textId="77777777" w:rsidR="006D048D" w:rsidRPr="00647B21" w:rsidRDefault="006D048D" w:rsidP="006D048D">
      <w:pPr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>Penenko</w:t>
      </w:r>
      <w:proofErr w:type="spellEnd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V., </w:t>
      </w:r>
      <w:proofErr w:type="spellStart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>Mukatova</w:t>
      </w:r>
      <w:proofErr w:type="spellEnd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Z. S. &amp; </w:t>
      </w:r>
      <w:proofErr w:type="spellStart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>Salimova</w:t>
      </w:r>
      <w:proofErr w:type="spellEnd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B.  Numerical study of the coefficient identification algorithm based on ensembles of adjoint problem solutions for a production-destruction model // International Journal of Nonlinear Sciences and Numerical Simulation, 2020, </w:t>
      </w:r>
      <w:proofErr w:type="spellStart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>: 10.1515/ijnsns-2019-0088 (SJR Q1)</w:t>
      </w:r>
    </w:p>
    <w:p w14:paraId="15951D44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кадров: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Учебно-научный семинар "Численные методы прямого и обратного моделирования природных процессов"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ИВМиМГ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НГУ), Спец. курс НГУ 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Численные методы усвоения данных</w:t>
      </w:r>
      <w:r>
        <w:rPr>
          <w:rFonts w:ascii="Times New Roman" w:eastAsia="Times New Roman" w:hAnsi="Times New Roman" w:cs="Times New Roman"/>
          <w:sz w:val="28"/>
          <w:szCs w:val="28"/>
        </w:rPr>
        <w:t>", руководство дипломниками.</w:t>
      </w:r>
    </w:p>
    <w:p w14:paraId="14907533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Научно-организационная деятельность в институте: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конференций МНЧ. </w:t>
      </w:r>
    </w:p>
    <w:p w14:paraId="0E957E4C" w14:textId="7F3BBBD9" w:rsidR="006D048D" w:rsidRDefault="006D048D" w:rsidP="00B159D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Проекты за 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РФФИ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(3), исполнитель (2); РНФ (1), ответственный  исполнитель Крупного научного проекта «Фундаментальные основы, методы и технологии цифрового мониторинга и прогнозирования экологической обстановки Байкальской природной территории».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B159D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2021-04-20T03:24:00Z</dcterms:created>
  <dcterms:modified xsi:type="dcterms:W3CDTF">2021-04-20T03:24:00Z</dcterms:modified>
</cp:coreProperties>
</file>