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B1459" w14:textId="77777777" w:rsidR="006D048D" w:rsidRPr="00954615" w:rsidRDefault="006D048D" w:rsidP="006D048D">
      <w:pPr>
        <w:pStyle w:val="a3"/>
        <w:spacing w:after="0"/>
        <w:rPr>
          <w:b/>
          <w:color w:val="FF0000"/>
          <w:sz w:val="40"/>
          <w:szCs w:val="40"/>
        </w:rPr>
      </w:pPr>
      <w:proofErr w:type="spellStart"/>
      <w:r w:rsidRPr="00954615">
        <w:rPr>
          <w:b/>
          <w:color w:val="FF0000"/>
          <w:sz w:val="40"/>
          <w:szCs w:val="40"/>
        </w:rPr>
        <w:t>Дебелов</w:t>
      </w:r>
      <w:proofErr w:type="spellEnd"/>
      <w:r w:rsidRPr="00954615">
        <w:rPr>
          <w:b/>
          <w:color w:val="FF0000"/>
          <w:sz w:val="40"/>
          <w:szCs w:val="40"/>
        </w:rPr>
        <w:t xml:space="preserve"> Виктор Алексеевич</w:t>
      </w:r>
    </w:p>
    <w:p w14:paraId="60E870B9" w14:textId="77777777" w:rsidR="006D048D" w:rsidRPr="00237B4F" w:rsidRDefault="006D048D" w:rsidP="006D048D">
      <w:pPr>
        <w:spacing w:after="0"/>
        <w:rPr>
          <w:sz w:val="32"/>
          <w:szCs w:val="32"/>
        </w:rPr>
      </w:pPr>
      <w:proofErr w:type="spellStart"/>
      <w:r w:rsidRPr="00D96839">
        <w:rPr>
          <w:sz w:val="32"/>
          <w:szCs w:val="32"/>
        </w:rPr>
        <w:t>Гнс</w:t>
      </w:r>
      <w:proofErr w:type="spellEnd"/>
      <w:r w:rsidRPr="00D96839">
        <w:rPr>
          <w:sz w:val="32"/>
          <w:szCs w:val="32"/>
        </w:rPr>
        <w:t>, д.т.н., доцент, зав. Лабораторией численного анализа и машинной графики</w:t>
      </w:r>
      <w:r>
        <w:rPr>
          <w:sz w:val="32"/>
          <w:szCs w:val="32"/>
        </w:rPr>
        <w:t>.</w:t>
      </w:r>
    </w:p>
    <w:p w14:paraId="5039539B" w14:textId="77777777" w:rsidR="006D048D" w:rsidRPr="00D96839" w:rsidRDefault="006D048D" w:rsidP="006D048D">
      <w:pPr>
        <w:spacing w:after="0"/>
        <w:rPr>
          <w:sz w:val="32"/>
          <w:szCs w:val="32"/>
        </w:rPr>
      </w:pPr>
      <w:r w:rsidRPr="00D96839">
        <w:rPr>
          <w:sz w:val="32"/>
          <w:szCs w:val="32"/>
        </w:rPr>
        <w:t xml:space="preserve">Специалист в области компьютерной графики: </w:t>
      </w:r>
    </w:p>
    <w:p w14:paraId="42493873" w14:textId="77777777" w:rsidR="006D048D" w:rsidRPr="00D96839" w:rsidRDefault="006D048D" w:rsidP="006D048D">
      <w:pPr>
        <w:pStyle w:val="a3"/>
        <w:spacing w:after="0"/>
        <w:rPr>
          <w:sz w:val="32"/>
          <w:szCs w:val="32"/>
        </w:rPr>
      </w:pPr>
      <w:r w:rsidRPr="00D96839">
        <w:rPr>
          <w:sz w:val="32"/>
          <w:szCs w:val="32"/>
        </w:rPr>
        <w:t>разработка численных методов расчета фотореалистических изображений 3</w:t>
      </w:r>
      <w:r w:rsidRPr="00D96839">
        <w:rPr>
          <w:sz w:val="32"/>
          <w:szCs w:val="32"/>
          <w:lang w:val="en-US"/>
        </w:rPr>
        <w:t>D</w:t>
      </w:r>
      <w:r w:rsidRPr="00D96839">
        <w:rPr>
          <w:sz w:val="32"/>
          <w:szCs w:val="32"/>
        </w:rPr>
        <w:t xml:space="preserve"> сцен, включающих оптически изотропные и анизотропные прозрачные объекты (кристаллы). В том числе методы физически корректного изображения явления интерференции</w:t>
      </w:r>
    </w:p>
    <w:p w14:paraId="0E077723" w14:textId="77777777" w:rsidR="006D048D" w:rsidRPr="00D96839" w:rsidRDefault="006D048D" w:rsidP="006D048D">
      <w:pPr>
        <w:spacing w:after="0"/>
        <w:rPr>
          <w:sz w:val="32"/>
          <w:szCs w:val="32"/>
        </w:rPr>
      </w:pPr>
      <w:r w:rsidRPr="00D96839">
        <w:rPr>
          <w:sz w:val="32"/>
          <w:szCs w:val="32"/>
        </w:rPr>
        <w:t>За последние 5 лет:</w:t>
      </w:r>
    </w:p>
    <w:p w14:paraId="4F7227A5" w14:textId="77777777" w:rsidR="006D048D" w:rsidRPr="00D96839" w:rsidRDefault="006D048D" w:rsidP="006D048D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 w:rsidRPr="00D96839">
        <w:rPr>
          <w:sz w:val="32"/>
          <w:szCs w:val="32"/>
        </w:rPr>
        <w:t xml:space="preserve">Публикации: </w:t>
      </w:r>
      <w:proofErr w:type="spellStart"/>
      <w:r w:rsidRPr="00D96839">
        <w:rPr>
          <w:sz w:val="32"/>
          <w:szCs w:val="32"/>
          <w:lang w:val="en-US"/>
        </w:rPr>
        <w:t>WoS</w:t>
      </w:r>
      <w:proofErr w:type="spellEnd"/>
      <w:r w:rsidRPr="00D96839">
        <w:rPr>
          <w:sz w:val="32"/>
          <w:szCs w:val="32"/>
        </w:rPr>
        <w:t xml:space="preserve"> – 1, </w:t>
      </w:r>
      <w:r w:rsidRPr="00D96839">
        <w:rPr>
          <w:sz w:val="32"/>
          <w:szCs w:val="32"/>
          <w:lang w:val="en-US"/>
        </w:rPr>
        <w:t>Scopus</w:t>
      </w:r>
      <w:r w:rsidRPr="00D96839">
        <w:rPr>
          <w:sz w:val="32"/>
          <w:szCs w:val="32"/>
        </w:rPr>
        <w:t xml:space="preserve"> – 4.</w:t>
      </w:r>
    </w:p>
    <w:p w14:paraId="6967CC0A" w14:textId="77777777" w:rsidR="006D048D" w:rsidRPr="00D96839" w:rsidRDefault="006D048D" w:rsidP="006D048D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 w:rsidRPr="00D96839">
        <w:rPr>
          <w:sz w:val="32"/>
          <w:szCs w:val="32"/>
        </w:rPr>
        <w:t>1 грант РФФИ</w:t>
      </w:r>
    </w:p>
    <w:p w14:paraId="4E0B9970" w14:textId="77777777" w:rsidR="006D048D" w:rsidRPr="00D96839" w:rsidRDefault="006D048D" w:rsidP="006D048D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 w:rsidRPr="00D96839">
        <w:rPr>
          <w:sz w:val="32"/>
          <w:szCs w:val="32"/>
        </w:rPr>
        <w:t>ПРНД – 65</w:t>
      </w:r>
    </w:p>
    <w:p w14:paraId="2E0A368E" w14:textId="77777777" w:rsidR="006D048D" w:rsidRPr="00D96839" w:rsidRDefault="006D048D" w:rsidP="006D048D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 w:rsidRPr="00D96839">
        <w:rPr>
          <w:sz w:val="32"/>
          <w:szCs w:val="32"/>
        </w:rPr>
        <w:t>Профессор ФИТ НГУ</w:t>
      </w:r>
    </w:p>
    <w:p w14:paraId="76E48B2B" w14:textId="6C7B9A9E" w:rsidR="001B74AD" w:rsidRPr="001B74AD" w:rsidRDefault="006D048D" w:rsidP="001B74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AD">
        <w:rPr>
          <w:sz w:val="32"/>
          <w:szCs w:val="32"/>
        </w:rPr>
        <w:t>Член программных комитетов профильных конференций</w:t>
      </w:r>
      <w:bookmarkStart w:id="0" w:name="_GoBack"/>
      <w:bookmarkEnd w:id="0"/>
    </w:p>
    <w:sectPr w:rsidR="001B74AD" w:rsidRPr="001B74AD" w:rsidSect="00FB0A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FBE"/>
    <w:multiLevelType w:val="multilevel"/>
    <w:tmpl w:val="FF088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6948E0"/>
    <w:multiLevelType w:val="hybridMultilevel"/>
    <w:tmpl w:val="2630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07FA"/>
    <w:multiLevelType w:val="multilevel"/>
    <w:tmpl w:val="7AE2D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5768AC"/>
    <w:multiLevelType w:val="hybridMultilevel"/>
    <w:tmpl w:val="DCCC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5358"/>
    <w:multiLevelType w:val="hybridMultilevel"/>
    <w:tmpl w:val="5D52A75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0D76725"/>
    <w:multiLevelType w:val="hybridMultilevel"/>
    <w:tmpl w:val="8F9E11C2"/>
    <w:lvl w:ilvl="0" w:tplc="FD78A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CC7"/>
    <w:multiLevelType w:val="hybridMultilevel"/>
    <w:tmpl w:val="BA0E62C0"/>
    <w:lvl w:ilvl="0" w:tplc="BFFE2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19"/>
    <w:rsid w:val="001B74AD"/>
    <w:rsid w:val="00637E40"/>
    <w:rsid w:val="006472DD"/>
    <w:rsid w:val="006D048D"/>
    <w:rsid w:val="00706601"/>
    <w:rsid w:val="00845565"/>
    <w:rsid w:val="0092587D"/>
    <w:rsid w:val="00DA4019"/>
    <w:rsid w:val="00DF4955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3D4E"/>
  <w15:chartTrackingRefBased/>
  <w15:docId w15:val="{7F6AC6D7-E2D7-44EB-82E9-9E81ADC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48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048D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Normal (Web)"/>
    <w:basedOn w:val="a"/>
    <w:uiPriority w:val="99"/>
    <w:semiHidden/>
    <w:unhideWhenUsed/>
    <w:rsid w:val="006D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D04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D0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3BC95F5-70E0-4909-B83E-720A634F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sc.sec.</cp:lastModifiedBy>
  <cp:revision>2</cp:revision>
  <dcterms:created xsi:type="dcterms:W3CDTF">2021-04-20T03:41:00Z</dcterms:created>
  <dcterms:modified xsi:type="dcterms:W3CDTF">2021-04-20T03:41:00Z</dcterms:modified>
</cp:coreProperties>
</file>