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BE" w:rsidRPr="00B34B34" w:rsidRDefault="004D6BBE" w:rsidP="004D6BBE">
      <w:pPr>
        <w:spacing w:before="240"/>
        <w:ind w:firstLine="0"/>
      </w:pPr>
      <w:r w:rsidRPr="00B34B34">
        <w:rPr>
          <w:b/>
        </w:rPr>
        <w:t>Проект РФФИ №</w:t>
      </w:r>
      <w:r w:rsidRPr="00B34B34">
        <w:rPr>
          <w:b/>
        </w:rPr>
        <w:tab/>
        <w:t xml:space="preserve">16-29-15122 </w:t>
      </w:r>
      <w:proofErr w:type="spellStart"/>
      <w:r w:rsidRPr="00B34B34">
        <w:rPr>
          <w:b/>
        </w:rPr>
        <w:t>офи</w:t>
      </w:r>
      <w:proofErr w:type="spellEnd"/>
      <w:r w:rsidRPr="00B34B34">
        <w:rPr>
          <w:b/>
        </w:rPr>
        <w:t xml:space="preserve">-м </w:t>
      </w:r>
      <w:r w:rsidRPr="00B34B34">
        <w:t>«</w:t>
      </w:r>
      <w:r w:rsidRPr="00B34B34">
        <w:rPr>
          <w:shd w:val="clear" w:color="auto" w:fill="FFFFFF"/>
        </w:rPr>
        <w:t>Вычислительные методы и параллельные технологии предсказательного моделирования процессов в нефтегазовой отрасли</w:t>
      </w:r>
      <w:r w:rsidRPr="00B34B34">
        <w:t>».</w:t>
      </w:r>
    </w:p>
    <w:p w:rsidR="004D6BBE" w:rsidRPr="00B34B34" w:rsidRDefault="004D6BBE" w:rsidP="004D6BBE">
      <w:pPr>
        <w:pStyle w:val="a3"/>
        <w:spacing w:after="0"/>
        <w:ind w:left="0" w:firstLine="567"/>
        <w:rPr>
          <w:bCs/>
        </w:rPr>
      </w:pPr>
      <w:r w:rsidRPr="00B34B34">
        <w:rPr>
          <w:bCs/>
        </w:rPr>
        <w:t>Руководитель – д.ф.-м.н. Ильин В. П.</w:t>
      </w:r>
    </w:p>
    <w:p w:rsidR="004D6BBE" w:rsidRPr="00B34B34" w:rsidRDefault="004D6BBE" w:rsidP="004D6BBE">
      <w:pPr>
        <w:pStyle w:val="Default"/>
        <w:spacing w:line="288" w:lineRule="auto"/>
        <w:ind w:firstLine="567"/>
        <w:jc w:val="both"/>
        <w:rPr>
          <w:color w:val="auto"/>
        </w:rPr>
      </w:pPr>
      <w:r w:rsidRPr="00B34B34">
        <w:rPr>
          <w:color w:val="auto"/>
        </w:rPr>
        <w:t xml:space="preserve">В отчетном периоде проводились исследования по трем фундаментальным направлениям, связанным с высокопроизводительным решением междисциплинарных задач математического моделирования технологических и промышленных процессов нефтегазовой отрасли. </w:t>
      </w:r>
    </w:p>
    <w:p w:rsidR="004D6BBE" w:rsidRPr="00B34B34" w:rsidRDefault="004D6BBE" w:rsidP="004D6BBE">
      <w:pPr>
        <w:pStyle w:val="Default"/>
        <w:spacing w:line="288" w:lineRule="auto"/>
        <w:ind w:firstLine="567"/>
        <w:jc w:val="both"/>
        <w:rPr>
          <w:color w:val="auto"/>
        </w:rPr>
      </w:pPr>
      <w:r w:rsidRPr="00B34B34">
        <w:rPr>
          <w:color w:val="auto"/>
        </w:rPr>
        <w:t xml:space="preserve">1) Построение </w:t>
      </w:r>
      <w:proofErr w:type="spellStart"/>
      <w:r w:rsidRPr="00B34B34">
        <w:rPr>
          <w:color w:val="auto"/>
        </w:rPr>
        <w:t>аппроксимационных</w:t>
      </w:r>
      <w:proofErr w:type="spellEnd"/>
      <w:r w:rsidRPr="00B34B34">
        <w:rPr>
          <w:color w:val="auto"/>
        </w:rPr>
        <w:t xml:space="preserve"> методов конечных объемов (МКО) и многомасштабных разрывных методов Галеркина (РМГ) высокого порядка точности для решения характерных многомерных начально-краевых задач многофазной фильтрации, внутрипластового горения и тепломассопереноса в расчетных областях со сложной геометрией кусочно-гладких границ и контрастными материальными свойствами пористых сред на адаптивных неструктурированных сетках со специальными локальными сгущениями. </w:t>
      </w:r>
    </w:p>
    <w:p w:rsidR="004D6BBE" w:rsidRPr="00B34B34" w:rsidRDefault="004D6BBE" w:rsidP="004D6BBE">
      <w:pPr>
        <w:pStyle w:val="Default"/>
        <w:spacing w:line="288" w:lineRule="auto"/>
        <w:ind w:firstLine="567"/>
        <w:jc w:val="both"/>
        <w:rPr>
          <w:color w:val="auto"/>
        </w:rPr>
      </w:pPr>
      <w:r w:rsidRPr="00B34B34">
        <w:rPr>
          <w:color w:val="auto"/>
        </w:rPr>
        <w:t xml:space="preserve">2) Разработка и исследование параллельных методов декомпозиции областей для решения возникающих больших систем линейных алгебраических уравнений (СЛАУ) с симметричными и несимметричными разреженными матрицами со специальной блочной структурой, обусловленной применяемыми схемами высокого порядка, на основе двухуровневых </w:t>
      </w:r>
      <w:proofErr w:type="spellStart"/>
      <w:r w:rsidRPr="00B34B34">
        <w:rPr>
          <w:color w:val="auto"/>
        </w:rPr>
        <w:t>предобусловленных</w:t>
      </w:r>
      <w:proofErr w:type="spellEnd"/>
      <w:r w:rsidRPr="00B34B34">
        <w:rPr>
          <w:color w:val="auto"/>
        </w:rPr>
        <w:t xml:space="preserve"> алгоритмов в блочных подпространствах Крылова, реализуемых средствами гибридного программирования (MPI, </w:t>
      </w:r>
      <w:proofErr w:type="spellStart"/>
      <w:r w:rsidRPr="00B34B34">
        <w:rPr>
          <w:color w:val="auto"/>
        </w:rPr>
        <w:t>OpenMP</w:t>
      </w:r>
      <w:proofErr w:type="spellEnd"/>
      <w:r w:rsidRPr="00B34B34">
        <w:rPr>
          <w:color w:val="auto"/>
        </w:rPr>
        <w:t xml:space="preserve">, векторизация операций) на многопроцессорных вычислительных системах (МВС) с распределенной и иерархической общей памятью. </w:t>
      </w:r>
    </w:p>
    <w:p w:rsidR="004D6BBE" w:rsidRPr="00B34B34" w:rsidRDefault="004D6BBE" w:rsidP="004D6BBE">
      <w:pPr>
        <w:pStyle w:val="Default"/>
        <w:spacing w:line="288" w:lineRule="auto"/>
        <w:ind w:firstLine="567"/>
        <w:jc w:val="both"/>
        <w:rPr>
          <w:color w:val="auto"/>
        </w:rPr>
      </w:pPr>
      <w:r w:rsidRPr="00B34B34">
        <w:rPr>
          <w:color w:val="auto"/>
        </w:rPr>
        <w:t>3) Разработка архитектуры, структуры данных и базовых программных компонент интегрированной системы моделирования: библиотеки DELAUNAY, CHEBYSHEV и KRYLOV для построения адаптивных неструктурированных сеток, конечно-элементных аппроксимаций и алгебраических решателей соответственно – в рамках которых реализуются и экспериментально исследуются новые параллельные численные методы и технологии.</w:t>
      </w:r>
    </w:p>
    <w:p w:rsidR="00013AF3" w:rsidRDefault="00013AF3">
      <w:bookmarkStart w:id="0" w:name="_GoBack"/>
      <w:bookmarkEnd w:id="0"/>
    </w:p>
    <w:sectPr w:rsidR="0001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BE"/>
    <w:rsid w:val="00013AF3"/>
    <w:rsid w:val="004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B9D73-0D88-4604-9BD0-911D8A09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BE"/>
    <w:pPr>
      <w:spacing w:line="288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BB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4D6B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D6B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2018-09-14T10:33:00Z</dcterms:created>
  <dcterms:modified xsi:type="dcterms:W3CDTF">2018-09-14T10:34:00Z</dcterms:modified>
</cp:coreProperties>
</file>