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E8" w:rsidRPr="004753A8" w:rsidRDefault="002241E8" w:rsidP="002241E8">
      <w:pPr>
        <w:ind w:right="50"/>
        <w:rPr>
          <w:rFonts w:eastAsia="Times New Roman" w:cs="Times New Roman"/>
          <w:color w:val="181717"/>
          <w:sz w:val="28"/>
          <w:szCs w:val="22"/>
          <w:lang w:eastAsia="ru-RU"/>
        </w:rPr>
      </w:pPr>
      <w:r w:rsidRPr="002241E8">
        <w:rPr>
          <w:rFonts w:eastAsia="Times New Roman" w:cs="Times New Roman"/>
          <w:b/>
          <w:color w:val="181717"/>
          <w:sz w:val="28"/>
          <w:szCs w:val="22"/>
          <w:lang w:eastAsia="ru-RU"/>
        </w:rPr>
        <w:t xml:space="preserve">Проект РФФИ № 14-07-00832-а </w:t>
      </w:r>
      <w:r w:rsidRPr="002241E8">
        <w:rPr>
          <w:rFonts w:eastAsia="Times New Roman" w:cs="Times New Roman"/>
          <w:color w:val="181717"/>
          <w:sz w:val="28"/>
          <w:szCs w:val="22"/>
          <w:lang w:eastAsia="ru-RU"/>
        </w:rPr>
        <w:t>"Научная информационная система для теоретических и экспериментальных исследований волновых полей в активной сейсмологии".</w:t>
      </w:r>
    </w:p>
    <w:p w:rsidR="004753A8" w:rsidRPr="002241E8" w:rsidRDefault="004753A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2241E8" w:rsidRDefault="002241E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Руководитель проекта – Григорюк А.П.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Исполнители: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Брагинская Людмила Петровна</w:t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ИВМиМГ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Григорюк Андрей Павлович, руководитель</w:t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ИВМиМГ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proofErr w:type="spellStart"/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Загорулько</w:t>
      </w:r>
      <w:proofErr w:type="spellEnd"/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 xml:space="preserve"> Галина Борисовна</w:t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ИСИ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Караваев Дмитрий Алексеевич</w:t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ИВМиМГ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Кратов Сергей Викторович</w:t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F61906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ИВМиМГ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Фатьянов Алексей Геннадьевич</w:t>
      </w:r>
      <w:r w:rsidR="004753A8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4753A8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4753A8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ИВМиМГ СО РАН</w:t>
      </w:r>
    </w:p>
    <w:p w:rsidR="002241E8" w:rsidRPr="002241E8" w:rsidRDefault="002241E8" w:rsidP="002241E8">
      <w:pPr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Якименко Александр Александрович</w:t>
      </w:r>
      <w:r w:rsidR="004753A8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="004753A8">
        <w:rPr>
          <w:rFonts w:eastAsia="Times New Roman" w:cs="Times New Roman"/>
          <w:color w:val="181717"/>
          <w:sz w:val="24"/>
          <w:szCs w:val="22"/>
          <w:lang w:eastAsia="ru-RU"/>
        </w:rPr>
        <w:tab/>
      </w: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НГТУ</w:t>
      </w:r>
    </w:p>
    <w:p w:rsidR="002241E8" w:rsidRDefault="002241E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2241E8" w:rsidRPr="002241E8" w:rsidRDefault="002241E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2241E8" w:rsidRPr="004753A8" w:rsidRDefault="002241E8" w:rsidP="002241E8">
      <w:pPr>
        <w:ind w:right="50"/>
        <w:rPr>
          <w:rFonts w:eastAsia="Times New Roman" w:cs="Times New Roman"/>
          <w:b/>
          <w:color w:val="181717"/>
          <w:sz w:val="28"/>
          <w:szCs w:val="22"/>
          <w:lang w:eastAsia="ru-RU"/>
        </w:rPr>
      </w:pP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>Краткий отчет по проект</w:t>
      </w:r>
      <w:r w:rsidR="00F61906"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>у</w:t>
      </w: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 xml:space="preserve"> за 201</w:t>
      </w:r>
      <w:r w:rsidR="00F61906"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>4</w:t>
      </w: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 xml:space="preserve"> год</w:t>
      </w:r>
    </w:p>
    <w:p w:rsidR="002241E8" w:rsidRPr="002241E8" w:rsidRDefault="002241E8" w:rsidP="002241E8">
      <w:pPr>
        <w:ind w:right="50"/>
        <w:rPr>
          <w:rFonts w:eastAsia="Times New Roman" w:cs="Times New Roman"/>
          <w:b/>
          <w:color w:val="181717"/>
          <w:sz w:val="24"/>
          <w:szCs w:val="22"/>
          <w:lang w:eastAsia="ru-RU"/>
        </w:rPr>
      </w:pPr>
    </w:p>
    <w:p w:rsidR="002241E8" w:rsidRPr="002241E8" w:rsidRDefault="002241E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 xml:space="preserve">Основной задачей научной информационной системы (НИС) для теоретических и экспериментальных исследований волновых полей в активной сейсмологии является предоставление данных и знаний в интересах фундаментальных научных исследований физики сейсмического процесса, изучения глубинного строения геологической среды, мониторинга природных сейсмических и вулканических процессов. Задачей интеграции знаний по активной сейсмологии является как полнота представления предметной области во всем </w:t>
      </w:r>
      <w:proofErr w:type="spellStart"/>
      <w:proofErr w:type="gramStart"/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интернет-пространстве</w:t>
      </w:r>
      <w:proofErr w:type="spellEnd"/>
      <w:proofErr w:type="gramEnd"/>
      <w:r w:rsidRPr="002241E8">
        <w:rPr>
          <w:rFonts w:eastAsia="Times New Roman" w:cs="Times New Roman"/>
          <w:color w:val="181717"/>
          <w:sz w:val="24"/>
          <w:szCs w:val="22"/>
          <w:lang w:eastAsia="ru-RU"/>
        </w:rPr>
        <w:t>, так и удобство навигации и поиска внутри собственных информационных ресурсов НИС. В проекте предложен онтологический подход к интеграции знаний в предметной области. В онтологии активной сейсмологии выделены основные понятия и связи между ними для представления результатов, объектов и методов исследований, а также характерных для этой области знаний понятий, описывающих сейсмические воздействия, отклик среды, источники, сенсоры и их географическое местоположение.</w:t>
      </w:r>
    </w:p>
    <w:p w:rsidR="002241E8" w:rsidRDefault="002241E8" w:rsidP="002241E8">
      <w:pPr>
        <w:ind w:right="50"/>
        <w:rPr>
          <w:rFonts w:eastAsia="Times New Roman" w:cs="Times New Roman"/>
          <w:b/>
          <w:color w:val="181717"/>
          <w:sz w:val="24"/>
          <w:szCs w:val="22"/>
          <w:lang w:eastAsia="ru-RU"/>
        </w:rPr>
      </w:pPr>
    </w:p>
    <w:p w:rsidR="002241E8" w:rsidRDefault="002241E8" w:rsidP="002241E8">
      <w:pPr>
        <w:ind w:right="50"/>
        <w:rPr>
          <w:rFonts w:eastAsia="Times New Roman" w:cs="Times New Roman"/>
          <w:b/>
          <w:color w:val="181717"/>
          <w:sz w:val="24"/>
          <w:szCs w:val="22"/>
          <w:lang w:eastAsia="ru-RU"/>
        </w:rPr>
      </w:pPr>
    </w:p>
    <w:p w:rsidR="00F61906" w:rsidRPr="004753A8" w:rsidRDefault="00F61906" w:rsidP="00F61906">
      <w:pPr>
        <w:ind w:right="50"/>
        <w:rPr>
          <w:rFonts w:eastAsia="Times New Roman" w:cs="Times New Roman"/>
          <w:b/>
          <w:color w:val="181717"/>
          <w:sz w:val="28"/>
          <w:szCs w:val="22"/>
          <w:lang w:eastAsia="ru-RU"/>
        </w:rPr>
      </w:pP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>Краткий отчет по проекту за 2015 год</w:t>
      </w:r>
    </w:p>
    <w:p w:rsidR="002241E8" w:rsidRPr="002241E8" w:rsidRDefault="002241E8" w:rsidP="002241E8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2241E8" w:rsidRPr="002241E8" w:rsidRDefault="002241E8" w:rsidP="002241E8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Разработан аналитический метод расчета сейсмических волновых полей в средах 2D геометрии, основанный на спектральных разложениях решения по пространственным и временным частотам. Проведены численные эксперименты по моделированию строения Монголо-Сибирского региона в зоне сочленения Байкальского рифта и Центрально-Азиатского подвижного пояса. </w:t>
      </w:r>
    </w:p>
    <w:p w:rsidR="002241E8" w:rsidRPr="002241E8" w:rsidRDefault="002241E8" w:rsidP="002241E8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Разработан параллельный алгоритм и программное обеспечение для численного моделирования 3D сейсмических полей в неоднородных упругих средах. Создана математическая трехмерная модель строения верхней части </w:t>
      </w:r>
      <w:proofErr w:type="spell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грязевулканической</w:t>
      </w:r>
      <w:proofErr w:type="spell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 структуры вулкана </w:t>
      </w:r>
      <w:proofErr w:type="spell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Карабетова</w:t>
      </w:r>
      <w:proofErr w:type="spell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 гора и выполнено численное моделирование поля упругих волн.</w:t>
      </w:r>
    </w:p>
    <w:p w:rsidR="002241E8" w:rsidRPr="002241E8" w:rsidRDefault="002241E8" w:rsidP="002241E8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2241E8">
        <w:rPr>
          <w:rFonts w:eastAsia="Times New Roman" w:cs="Times New Roman"/>
          <w:bCs/>
          <w:sz w:val="24"/>
          <w:szCs w:val="24"/>
          <w:lang w:eastAsia="ru-RU"/>
        </w:rPr>
        <w:t>Для синтетических сейсмограмм и снимков волнового поля, получаемых с помощью математического моделирования, были разработаны дополнительные база данных и файловый архив для информационно-вычислительной системы (ИВС), входящей в состав НИС «Активная сейсмология».</w:t>
      </w:r>
    </w:p>
    <w:p w:rsidR="002241E8" w:rsidRDefault="002241E8" w:rsidP="002241E8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2241E8">
        <w:rPr>
          <w:rFonts w:eastAsia="Times New Roman" w:cs="Times New Roman"/>
          <w:bCs/>
          <w:sz w:val="24"/>
          <w:szCs w:val="24"/>
          <w:lang w:eastAsia="ru-RU"/>
        </w:rPr>
        <w:t>Разработана онтологическая модель представления знаний в предметной области (</w:t>
      </w:r>
      <w:proofErr w:type="gram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ПО</w:t>
      </w:r>
      <w:proofErr w:type="gram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) «Активная сейсмология». Для систематизации научных знаний и информационных ресурсов </w:t>
      </w:r>
      <w:proofErr w:type="gram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ПО</w:t>
      </w:r>
      <w:proofErr w:type="gram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Активная</w:t>
      </w:r>
      <w:proofErr w:type="gram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 сейсмология» организован интернет-портал http://opg.sscc.ru/portal/. Портал обеспечивает содержательный доступ как к тем знаниям и информационным ресурсам, которые являются </w:t>
      </w:r>
      <w:proofErr w:type="spell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контентом</w:t>
      </w:r>
      <w:proofErr w:type="spellEnd"/>
      <w:r w:rsidRPr="002241E8">
        <w:rPr>
          <w:rFonts w:eastAsia="Times New Roman" w:cs="Times New Roman"/>
          <w:bCs/>
          <w:sz w:val="24"/>
          <w:szCs w:val="24"/>
          <w:lang w:eastAsia="ru-RU"/>
        </w:rPr>
        <w:t xml:space="preserve"> НИС «Активная сейсмология», так и к тематическим ресурсам </w:t>
      </w:r>
      <w:proofErr w:type="spellStart"/>
      <w:r w:rsidRPr="002241E8">
        <w:rPr>
          <w:rFonts w:eastAsia="Times New Roman" w:cs="Times New Roman"/>
          <w:bCs/>
          <w:sz w:val="24"/>
          <w:szCs w:val="24"/>
          <w:lang w:eastAsia="ru-RU"/>
        </w:rPr>
        <w:t>интернет-пространства</w:t>
      </w:r>
      <w:proofErr w:type="spellEnd"/>
      <w:r w:rsidRPr="002241E8">
        <w:rPr>
          <w:rFonts w:eastAsia="Times New Roman" w:cs="Times New Roman"/>
          <w:bCs/>
          <w:sz w:val="24"/>
          <w:szCs w:val="24"/>
          <w:lang w:eastAsia="ru-RU"/>
        </w:rPr>
        <w:t>. Произведена реорганизация электронной библиотеки (ЭБ) полнотекстовых статей НИС «Активная сейсмология». Рубрикатор ЭБ организован в соответствии с разработанной иерархией классов понятия онтологии «Разделы науки».</w:t>
      </w:r>
    </w:p>
    <w:p w:rsidR="00535C0A" w:rsidRPr="002241E8" w:rsidRDefault="00535C0A" w:rsidP="002241E8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535C0A" w:rsidRDefault="00535C0A" w:rsidP="00535C0A">
      <w:pPr>
        <w:ind w:right="50"/>
        <w:rPr>
          <w:rFonts w:eastAsia="Times New Roman" w:cs="Times New Roman"/>
          <w:b/>
          <w:color w:val="181717"/>
          <w:sz w:val="24"/>
          <w:szCs w:val="22"/>
          <w:lang w:eastAsia="ru-RU"/>
        </w:rPr>
      </w:pPr>
    </w:p>
    <w:p w:rsidR="00535C0A" w:rsidRDefault="00535C0A" w:rsidP="00535C0A">
      <w:pPr>
        <w:ind w:right="50"/>
        <w:jc w:val="left"/>
        <w:rPr>
          <w:rFonts w:eastAsia="Times New Roman" w:cs="Times New Roman"/>
          <w:b/>
          <w:color w:val="181717"/>
          <w:sz w:val="28"/>
          <w:szCs w:val="22"/>
          <w:lang w:eastAsia="ru-RU"/>
        </w:rPr>
      </w:pP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>Краткий отчет по проекту за 201</w:t>
      </w:r>
      <w:r>
        <w:rPr>
          <w:rFonts w:eastAsia="Times New Roman" w:cs="Times New Roman"/>
          <w:b/>
          <w:color w:val="181717"/>
          <w:sz w:val="28"/>
          <w:szCs w:val="22"/>
          <w:lang w:eastAsia="ru-RU"/>
        </w:rPr>
        <w:t>6</w:t>
      </w:r>
      <w:r w:rsidRPr="004753A8">
        <w:rPr>
          <w:rFonts w:eastAsia="Times New Roman" w:cs="Times New Roman"/>
          <w:b/>
          <w:color w:val="181717"/>
          <w:sz w:val="28"/>
          <w:szCs w:val="22"/>
          <w:lang w:eastAsia="ru-RU"/>
        </w:rPr>
        <w:t xml:space="preserve"> год</w:t>
      </w:r>
    </w:p>
    <w:p w:rsidR="00535C0A" w:rsidRDefault="00535C0A" w:rsidP="00535C0A">
      <w:pPr>
        <w:ind w:right="50"/>
        <w:jc w:val="left"/>
        <w:rPr>
          <w:rFonts w:eastAsia="Times New Roman" w:cs="Times New Roman"/>
          <w:b/>
          <w:color w:val="181717"/>
          <w:sz w:val="28"/>
          <w:szCs w:val="22"/>
          <w:lang w:eastAsia="ru-RU"/>
        </w:rPr>
      </w:pPr>
    </w:p>
    <w:p w:rsidR="00535C0A" w:rsidRPr="00535C0A" w:rsidRDefault="00535C0A" w:rsidP="00535C0A">
      <w:pPr>
        <w:spacing w:line="288" w:lineRule="auto"/>
        <w:rPr>
          <w:rFonts w:eastAsia="Calibri" w:cs="Times New Roman"/>
          <w:color w:val="000000"/>
          <w:sz w:val="23"/>
          <w:szCs w:val="23"/>
        </w:rPr>
      </w:pPr>
      <w:r w:rsidRPr="00535C0A">
        <w:rPr>
          <w:rFonts w:eastAsia="Calibri" w:cs="Times New Roman"/>
          <w:color w:val="000000"/>
          <w:sz w:val="23"/>
          <w:szCs w:val="23"/>
        </w:rPr>
        <w:t>Создана научная информационная система (НИС), обеспечивающая предоставление и анализ данных, систематизацию и интеграцию знаний и информационных ресурсов для исследования волновых полей методами активной сейсмологии. Разработана онтология предметной области (</w:t>
      </w:r>
      <w:proofErr w:type="gramStart"/>
      <w:r w:rsidRPr="00535C0A">
        <w:rPr>
          <w:rFonts w:eastAsia="Calibri" w:cs="Times New Roman"/>
          <w:color w:val="000000"/>
          <w:sz w:val="23"/>
          <w:szCs w:val="23"/>
        </w:rPr>
        <w:t>ПО</w:t>
      </w:r>
      <w:proofErr w:type="gramEnd"/>
      <w:r w:rsidRPr="00535C0A">
        <w:rPr>
          <w:rFonts w:eastAsia="Calibri" w:cs="Times New Roman"/>
          <w:color w:val="000000"/>
          <w:sz w:val="23"/>
          <w:szCs w:val="23"/>
        </w:rPr>
        <w:t>) «</w:t>
      </w:r>
      <w:proofErr w:type="gramStart"/>
      <w:r w:rsidRPr="00535C0A">
        <w:rPr>
          <w:rFonts w:eastAsia="Calibri" w:cs="Times New Roman"/>
          <w:color w:val="000000"/>
          <w:sz w:val="23"/>
          <w:szCs w:val="23"/>
        </w:rPr>
        <w:t>Активная</w:t>
      </w:r>
      <w:proofErr w:type="gramEnd"/>
      <w:r w:rsidRPr="00535C0A">
        <w:rPr>
          <w:rFonts w:eastAsia="Calibri" w:cs="Times New Roman"/>
          <w:color w:val="000000"/>
          <w:sz w:val="23"/>
          <w:szCs w:val="23"/>
        </w:rPr>
        <w:t xml:space="preserve"> сейсмология», описывающая основные понятия, составляющие содержание НИС и семантические связи между ними. В НИС «Активная сейсмология» интегрирован Портал знаний, доступный по адресу http://opg.sscc.ru/portal/. Портал </w:t>
      </w:r>
      <w:proofErr w:type="gramStart"/>
      <w:r w:rsidRPr="00535C0A">
        <w:rPr>
          <w:rFonts w:eastAsia="Calibri" w:cs="Times New Roman"/>
          <w:color w:val="000000"/>
          <w:sz w:val="23"/>
          <w:szCs w:val="23"/>
        </w:rPr>
        <w:t>обеспечивает целостное представление знаний о предметной области и устанавливает</w:t>
      </w:r>
      <w:proofErr w:type="gramEnd"/>
      <w:r w:rsidRPr="00535C0A">
        <w:rPr>
          <w:rFonts w:eastAsia="Calibri" w:cs="Times New Roman"/>
          <w:color w:val="000000"/>
          <w:sz w:val="23"/>
          <w:szCs w:val="23"/>
        </w:rPr>
        <w:t xml:space="preserve"> взаимосвязи между относящимися к этой науке событиями, объектами, результатами и методами исследования. Ядром информационной модели портала является онтология </w:t>
      </w:r>
      <w:proofErr w:type="gramStart"/>
      <w:r w:rsidRPr="00535C0A">
        <w:rPr>
          <w:rFonts w:eastAsia="Calibri" w:cs="Times New Roman"/>
          <w:color w:val="000000"/>
          <w:sz w:val="23"/>
          <w:szCs w:val="23"/>
        </w:rPr>
        <w:t>ПО</w:t>
      </w:r>
      <w:proofErr w:type="gramEnd"/>
      <w:r w:rsidRPr="00535C0A">
        <w:rPr>
          <w:rFonts w:eastAsia="Calibri" w:cs="Times New Roman"/>
          <w:color w:val="000000"/>
          <w:sz w:val="23"/>
          <w:szCs w:val="23"/>
        </w:rPr>
        <w:t xml:space="preserve"> «Активная сейсмология».</w:t>
      </w:r>
    </w:p>
    <w:p w:rsidR="00535C0A" w:rsidRPr="00535C0A" w:rsidRDefault="00535C0A" w:rsidP="00535C0A">
      <w:pPr>
        <w:spacing w:line="288" w:lineRule="auto"/>
        <w:rPr>
          <w:rFonts w:eastAsia="Calibri" w:cs="Times New Roman"/>
          <w:color w:val="000000"/>
          <w:sz w:val="23"/>
          <w:szCs w:val="23"/>
        </w:rPr>
      </w:pPr>
      <w:r w:rsidRPr="00535C0A">
        <w:rPr>
          <w:rFonts w:eastAsia="Calibri" w:cs="Times New Roman"/>
          <w:color w:val="000000"/>
          <w:sz w:val="23"/>
          <w:szCs w:val="23"/>
        </w:rPr>
        <w:t xml:space="preserve">Актуализирована база экспериментальных данных информационно-вычислительной системы (ИВС) «Вибросейсмическое зондирование Земли», входящая в состав НИС «Активная сейсмология». Разработан аналитический метод расчета сейсмических волновых полей в средах 2D геометрии, основанный на спектральных разложениях решения по пространственным и временным частотам. Рассчитанные синтетические сейсмограммы и снимки волнового поля на профиле Байкал – Улан-Батор включены в базу данных по математическому моделированию НИС «Активная сейсмология». Обеспечено полноценное функционирование </w:t>
      </w:r>
      <w:proofErr w:type="spellStart"/>
      <w:r w:rsidRPr="00535C0A">
        <w:rPr>
          <w:rFonts w:eastAsia="Calibri" w:cs="Times New Roman"/>
          <w:color w:val="000000"/>
          <w:sz w:val="23"/>
          <w:szCs w:val="23"/>
        </w:rPr>
        <w:t>интернет-ресурса</w:t>
      </w:r>
      <w:proofErr w:type="spellEnd"/>
      <w:r w:rsidRPr="00535C0A">
        <w:rPr>
          <w:rFonts w:eastAsia="Calibri" w:cs="Times New Roman"/>
          <w:color w:val="000000"/>
          <w:sz w:val="23"/>
          <w:szCs w:val="23"/>
        </w:rPr>
        <w:t xml:space="preserve"> «Активная сейсмология», </w:t>
      </w:r>
      <w:proofErr w:type="gramStart"/>
      <w:r w:rsidRPr="00535C0A">
        <w:rPr>
          <w:rFonts w:eastAsia="Calibri" w:cs="Times New Roman"/>
          <w:color w:val="000000"/>
          <w:sz w:val="23"/>
          <w:szCs w:val="23"/>
        </w:rPr>
        <w:t>доступного</w:t>
      </w:r>
      <w:proofErr w:type="gramEnd"/>
      <w:r w:rsidRPr="00535C0A">
        <w:rPr>
          <w:rFonts w:eastAsia="Calibri" w:cs="Times New Roman"/>
          <w:color w:val="000000"/>
          <w:sz w:val="23"/>
          <w:szCs w:val="23"/>
        </w:rPr>
        <w:t xml:space="preserve"> по адресу http://opg.sscc.ru</w:t>
      </w:r>
      <w:r>
        <w:rPr>
          <w:rFonts w:eastAsia="Calibri" w:cs="Times New Roman"/>
          <w:color w:val="000000"/>
          <w:sz w:val="23"/>
          <w:szCs w:val="23"/>
        </w:rPr>
        <w:t>.</w:t>
      </w:r>
    </w:p>
    <w:p w:rsidR="00535C0A" w:rsidRPr="004753A8" w:rsidRDefault="00535C0A" w:rsidP="00535C0A">
      <w:pPr>
        <w:ind w:right="50"/>
        <w:jc w:val="left"/>
        <w:rPr>
          <w:rFonts w:eastAsia="Times New Roman" w:cs="Times New Roman"/>
          <w:b/>
          <w:color w:val="181717"/>
          <w:sz w:val="28"/>
          <w:szCs w:val="22"/>
          <w:lang w:eastAsia="ru-RU"/>
        </w:rPr>
      </w:pPr>
    </w:p>
    <w:p w:rsidR="00535C0A" w:rsidRPr="002241E8" w:rsidRDefault="00535C0A" w:rsidP="00535C0A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E233E3" w:rsidRDefault="00E233E3" w:rsidP="00535C0A">
      <w:pPr>
        <w:ind w:firstLine="0"/>
        <w:jc w:val="center"/>
      </w:pPr>
    </w:p>
    <w:sectPr w:rsidR="00E233E3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1E8"/>
    <w:rsid w:val="002241E8"/>
    <w:rsid w:val="002E1AFB"/>
    <w:rsid w:val="004753A8"/>
    <w:rsid w:val="00535C0A"/>
    <w:rsid w:val="007E2711"/>
    <w:rsid w:val="00872DAE"/>
    <w:rsid w:val="008C22D9"/>
    <w:rsid w:val="00A30455"/>
    <w:rsid w:val="00B43712"/>
    <w:rsid w:val="00CA5BCE"/>
    <w:rsid w:val="00CD2746"/>
    <w:rsid w:val="00D5067F"/>
    <w:rsid w:val="00E233E3"/>
    <w:rsid w:val="00F61906"/>
    <w:rsid w:val="00FB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2016-03-28T05:15:00Z</dcterms:created>
  <dcterms:modified xsi:type="dcterms:W3CDTF">2017-06-30T09:18:00Z</dcterms:modified>
</cp:coreProperties>
</file>