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120" w:after="0"/>
        <w:jc w:val="left"/>
        <w:rPr>
          <w:bCs/>
          <w:color w:val="00B050"/>
        </w:rPr>
      </w:pPr>
      <w:r>
        <w:rPr/>
        <w:t>Проект завершён в 2023 г. В последний год работы по проекту были завершены построение, численная реализация и верификация стохастической модели совместных неоднородных и нестационарных пространственно-временных полей температуры воздуха, вектора скорости ветра, балла облачности с трехчасовым разрешением и полусуточных сумм осадков на сети метеостанций, расположенных на Байкальской природной территории и в прилегающих к ней районах. При разработке модели и её реализации на суперкомпьютере использовались данные многолетних наблюдений на метеостанциях, методы математической статистики и стохастического моделирования негауссовских неоднородных случайных полей, а также современные вычислительные процедуры из библиотеки Intel Math Kernel Library (Intel MKL). Для управления многопоточностью использовался стандарт OpenMP. Показано, что модель с достаточно высокой точностью воспроизводит основные статистические свойства реальных метеополей, включая их неоднородность по пространству и нестационарность по времени. На основе разработанной модели получены оценки вероятностных характеристик редких и экстремальных метеоявлений на рассмотренных метеостанциях.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134</Words>
  <Characters>1028</Characters>
  <CharactersWithSpaces>1161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2024-02-02T22:26:42Z</dcterms:created>
  <dc:creator/>
  <dc:description/>
  <dc:language>ru-RU</dc:language>
  <cp:lastModifiedBy/>
  <dcterms:modified xsi:type="dcterms:W3CDTF">2024-02-02T22:27:12Z</dcterms:modified>
  <cp:revision>1</cp:revision>
  <dc:subject/>
  <dc:title/>
</cp:coreProperties>
</file>