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03" w:rsidRDefault="003B7403" w:rsidP="003B7403">
      <w:pPr>
        <w:spacing w:after="59" w:line="244" w:lineRule="auto"/>
        <w:ind w:left="-4" w:right="14" w:hanging="9"/>
      </w:pPr>
      <w:r>
        <w:rPr>
          <w:rFonts w:ascii="Times New Roman" w:eastAsia="Times New Roman" w:hAnsi="Times New Roman" w:cs="Times New Roman"/>
          <w:b/>
          <w:sz w:val="24"/>
        </w:rPr>
        <w:t xml:space="preserve">ФЦП </w:t>
      </w:r>
      <w:r>
        <w:rPr>
          <w:rFonts w:ascii="Times New Roman" w:eastAsia="Times New Roman" w:hAnsi="Times New Roman" w:cs="Times New Roman"/>
          <w:sz w:val="24"/>
        </w:rPr>
        <w:t xml:space="preserve">"Исследования и разработки по приоритетным направлениям развития </w:t>
      </w:r>
      <w:proofErr w:type="spellStart"/>
      <w:r>
        <w:rPr>
          <w:rFonts w:ascii="Times New Roman" w:eastAsia="Times New Roman" w:hAnsi="Times New Roman" w:cs="Times New Roman"/>
          <w:sz w:val="24"/>
        </w:rPr>
        <w:t>научнотехнического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комплекса России на 2007–2013" гг. </w:t>
      </w:r>
    </w:p>
    <w:p w:rsidR="003B7403" w:rsidRDefault="003B7403" w:rsidP="003B7403">
      <w:pPr>
        <w:spacing w:after="59" w:line="244" w:lineRule="auto"/>
        <w:ind w:left="-4" w:right="14" w:hanging="9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Госконтракт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№ 07.514.11.4016 (2011-2012) </w:t>
      </w:r>
      <w:r>
        <w:rPr>
          <w:rFonts w:ascii="Times New Roman" w:eastAsia="Times New Roman" w:hAnsi="Times New Roman" w:cs="Times New Roman"/>
          <w:sz w:val="24"/>
        </w:rPr>
        <w:t xml:space="preserve">"Исследования и разработка методов имитационного моделирования функционирования гибридных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экзафлопсных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вычислительных систем".  </w:t>
      </w:r>
    </w:p>
    <w:p w:rsidR="003B7403" w:rsidRDefault="003B7403" w:rsidP="003B7403">
      <w:pPr>
        <w:spacing w:after="59" w:line="244" w:lineRule="auto"/>
        <w:ind w:left="435" w:right="14" w:hanging="9"/>
      </w:pPr>
      <w:r>
        <w:rPr>
          <w:rFonts w:ascii="Times New Roman" w:eastAsia="Times New Roman" w:hAnsi="Times New Roman" w:cs="Times New Roman"/>
          <w:sz w:val="24"/>
        </w:rPr>
        <w:t xml:space="preserve">Руководитель – акад. РАН Михайленко Б. Г. </w:t>
      </w:r>
    </w:p>
    <w:p w:rsidR="003B7403" w:rsidRDefault="003B7403" w:rsidP="003B7403">
      <w:pPr>
        <w:spacing w:after="193" w:line="244" w:lineRule="auto"/>
        <w:ind w:left="435" w:right="14" w:hanging="9"/>
      </w:pPr>
      <w:r>
        <w:rPr>
          <w:rFonts w:ascii="Times New Roman" w:eastAsia="Times New Roman" w:hAnsi="Times New Roman" w:cs="Times New Roman"/>
          <w:sz w:val="24"/>
        </w:rPr>
        <w:t xml:space="preserve">Ответственный исполнитель – д.т.н. Глинский Б. М. </w:t>
      </w:r>
    </w:p>
    <w:p w:rsidR="003B7403" w:rsidRDefault="003B7403" w:rsidP="003B7403">
      <w:pPr>
        <w:spacing w:after="313" w:line="244" w:lineRule="auto"/>
        <w:ind w:left="-13" w:right="14" w:firstLine="425"/>
      </w:pPr>
      <w:r>
        <w:rPr>
          <w:rFonts w:ascii="Times New Roman" w:eastAsia="Times New Roman" w:hAnsi="Times New Roman" w:cs="Times New Roman"/>
          <w:sz w:val="24"/>
        </w:rPr>
        <w:t xml:space="preserve">Разработан эффективных метод имитационного моделирования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сверхмасштабируемого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программного обеспечения суперкомпьютеров с пета- и </w:t>
      </w:r>
      <w:proofErr w:type="spellStart"/>
      <w:r>
        <w:rPr>
          <w:rFonts w:ascii="Times New Roman" w:eastAsia="Times New Roman" w:hAnsi="Times New Roman" w:cs="Times New Roman"/>
          <w:sz w:val="24"/>
        </w:rPr>
        <w:t>экзафлопсным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уровнем производительности на основе </w:t>
      </w:r>
      <w:proofErr w:type="spellStart"/>
      <w:r>
        <w:rPr>
          <w:rFonts w:ascii="Times New Roman" w:eastAsia="Times New Roman" w:hAnsi="Times New Roman" w:cs="Times New Roman"/>
          <w:sz w:val="24"/>
        </w:rPr>
        <w:t>агентно</w:t>
      </w:r>
      <w:proofErr w:type="spellEnd"/>
      <w:r>
        <w:rPr>
          <w:rFonts w:ascii="Times New Roman" w:eastAsia="Times New Roman" w:hAnsi="Times New Roman" w:cs="Times New Roman"/>
          <w:sz w:val="24"/>
        </w:rPr>
        <w:t>-ориентированной системы AGNES (</w:t>
      </w:r>
      <w:proofErr w:type="spellStart"/>
      <w:r>
        <w:rPr>
          <w:rFonts w:ascii="Times New Roman" w:eastAsia="Times New Roman" w:hAnsi="Times New Roman" w:cs="Times New Roman"/>
          <w:sz w:val="24"/>
        </w:rPr>
        <w:t>AGent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NEtwork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Simulator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Рассмотрены особенности поведения различных вычислительных алгоритмов при их реализации на гибридном кластере Сибирского суперкомпьютерного центра (ССКЦ), проведена оценка их масштабируемости, выполненная с помощью системы AGNES при отображении на миллионы вычислительных ядер. </w:t>
      </w:r>
    </w:p>
    <w:p w:rsidR="002C74CC" w:rsidRDefault="002C74CC">
      <w:bookmarkStart w:id="0" w:name="_GoBack"/>
      <w:bookmarkEnd w:id="0"/>
    </w:p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03"/>
    <w:rsid w:val="002C74CC"/>
    <w:rsid w:val="003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34954-D8F8-4B58-96B6-605BD93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-17" w:right="-1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03"/>
    <w:pPr>
      <w:spacing w:after="47" w:line="246" w:lineRule="auto"/>
      <w:ind w:left="-15" w:right="-15" w:firstLine="317"/>
    </w:pPr>
    <w:rPr>
      <w:rFonts w:ascii="Calibri" w:eastAsia="Calibri" w:hAnsi="Calibri" w:cs="Calibri"/>
      <w:b w:val="0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2015-07-13T11:30:00Z</dcterms:created>
  <dcterms:modified xsi:type="dcterms:W3CDTF">2015-07-13T11:32:00Z</dcterms:modified>
</cp:coreProperties>
</file>